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5"/>
        <w:gridCol w:w="825"/>
        <w:gridCol w:w="540"/>
        <w:gridCol w:w="705"/>
        <w:gridCol w:w="1455"/>
        <w:gridCol w:w="900"/>
        <w:gridCol w:w="421"/>
        <w:gridCol w:w="2279"/>
        <w:gridCol w:w="497"/>
        <w:gridCol w:w="2728"/>
      </w:tblGrid>
      <w:tr w:rsidR="001F7738" w:rsidRPr="001E7910" w14:paraId="20CE27C5" w14:textId="77777777" w:rsidTr="00C26FDB">
        <w:trPr>
          <w:trHeight w:val="720"/>
          <w:jc w:val="center"/>
        </w:trPr>
        <w:tc>
          <w:tcPr>
            <w:tcW w:w="1105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0253F"/>
            <w:vAlign w:val="center"/>
          </w:tcPr>
          <w:p w14:paraId="0EB3BFB4" w14:textId="1D2B0410" w:rsidR="001F7738" w:rsidRPr="0074229C" w:rsidRDefault="001F7738" w:rsidP="0074229C">
            <w:pPr>
              <w:widowControl w:val="0"/>
              <w:spacing w:beforeLines="40" w:before="96" w:afterLines="40" w:after="96"/>
              <w:jc w:val="center"/>
              <w:rPr>
                <w:rFonts w:asciiTheme="majorHAnsi" w:eastAsia="Cambria" w:hAnsiTheme="majorHAnsi" w:cstheme="majorHAnsi"/>
                <w:b/>
                <w:snapToGrid w:val="0"/>
                <w:color w:val="FFFFFF"/>
                <w:sz w:val="28"/>
                <w:szCs w:val="28"/>
              </w:rPr>
            </w:pPr>
            <w:r w:rsidRPr="001E7910">
              <w:rPr>
                <w:rFonts w:asciiTheme="majorHAnsi" w:eastAsia="Times New Roman" w:hAnsiTheme="majorHAnsi" w:cstheme="majorHAnsi"/>
                <w:b/>
                <w:snapToGrid w:val="0"/>
                <w:sz w:val="28"/>
                <w:szCs w:val="28"/>
              </w:rPr>
              <w:t xml:space="preserve">Lab-Specific </w:t>
            </w:r>
            <w:r w:rsidRPr="001E7910">
              <w:rPr>
                <w:rFonts w:asciiTheme="majorHAnsi" w:eastAsia="Times New Roman" w:hAnsiTheme="majorHAnsi" w:cstheme="majorHAnsi"/>
                <w:b/>
                <w:snapToGrid w:val="0"/>
                <w:sz w:val="28"/>
                <w:szCs w:val="28"/>
              </w:rPr>
              <w:br w:type="page"/>
            </w:r>
            <w:r w:rsidRPr="001E7910">
              <w:rPr>
                <w:rFonts w:asciiTheme="majorHAnsi" w:eastAsia="Cambria" w:hAnsiTheme="majorHAnsi" w:cstheme="majorHAnsi"/>
                <w:b/>
                <w:snapToGrid w:val="0"/>
                <w:color w:val="FFFFFF"/>
                <w:sz w:val="28"/>
                <w:szCs w:val="28"/>
              </w:rPr>
              <w:t xml:space="preserve">Standard Operating Procedure (LSOP)- </w:t>
            </w:r>
            <w:r w:rsidR="00BA69EC">
              <w:rPr>
                <w:rFonts w:asciiTheme="majorHAnsi" w:eastAsia="Cambria" w:hAnsiTheme="majorHAnsi" w:cstheme="majorHAnsi"/>
                <w:b/>
                <w:snapToGrid w:val="0"/>
                <w:color w:val="FFFFFF"/>
                <w:sz w:val="28"/>
                <w:szCs w:val="28"/>
              </w:rPr>
              <w:t>Aqua Regia</w:t>
            </w:r>
            <w:r w:rsidR="009669B1">
              <w:rPr>
                <w:rFonts w:asciiTheme="majorHAnsi" w:eastAsia="Cambria" w:hAnsiTheme="majorHAnsi" w:cstheme="majorHAnsi"/>
                <w:b/>
                <w:snapToGrid w:val="0"/>
                <w:color w:val="FFFFFF"/>
                <w:sz w:val="28"/>
                <w:szCs w:val="28"/>
              </w:rPr>
              <w:t xml:space="preserve"> Solution</w:t>
            </w:r>
          </w:p>
        </w:tc>
      </w:tr>
      <w:tr w:rsidR="001F7738" w:rsidRPr="001E7910" w14:paraId="4FB5DB4D" w14:textId="77777777" w:rsidTr="00C26FDB">
        <w:trPr>
          <w:trHeight w:val="432"/>
          <w:jc w:val="center"/>
        </w:trPr>
        <w:tc>
          <w:tcPr>
            <w:tcW w:w="1105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D88011" w14:textId="00FBC403" w:rsidR="001F7738" w:rsidRPr="001E7910" w:rsidRDefault="001F7738" w:rsidP="00E253AF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Principal Investigator</w:t>
            </w:r>
            <w:r w:rsidR="00261461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 </w:t>
            </w: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(PI)</w:t>
            </w:r>
            <w:r w:rsidR="009F7642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/Lab Manager</w:t>
            </w: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:                                                                                            </w:t>
            </w:r>
          </w:p>
        </w:tc>
      </w:tr>
      <w:tr w:rsidR="001F7738" w:rsidRPr="001E7910" w14:paraId="6E190CAE" w14:textId="77777777" w:rsidTr="00C26FDB">
        <w:trPr>
          <w:trHeight w:val="432"/>
          <w:jc w:val="center"/>
        </w:trPr>
        <w:tc>
          <w:tcPr>
            <w:tcW w:w="51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AAEB9F" w14:textId="77777777" w:rsidR="001F7738" w:rsidRPr="001E7910" w:rsidRDefault="001F7738" w:rsidP="00E253AF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Building:</w:t>
            </w:r>
          </w:p>
        </w:tc>
        <w:tc>
          <w:tcPr>
            <w:tcW w:w="5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1DF3A6" w14:textId="77777777" w:rsidR="001F7738" w:rsidRPr="001E7910" w:rsidRDefault="001F7738" w:rsidP="00E253AF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Lab(s) Covered by LSOP:</w:t>
            </w:r>
          </w:p>
        </w:tc>
      </w:tr>
      <w:tr w:rsidR="001F7738" w:rsidRPr="001E7910" w14:paraId="2EF6688D" w14:textId="77777777" w:rsidTr="00C26FDB">
        <w:trPr>
          <w:trHeight w:val="432"/>
          <w:jc w:val="center"/>
        </w:trPr>
        <w:tc>
          <w:tcPr>
            <w:tcW w:w="51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086632" w14:textId="77777777" w:rsidR="001F7738" w:rsidRPr="001E7910" w:rsidRDefault="001F7738" w:rsidP="00E253AF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Department:</w:t>
            </w:r>
          </w:p>
        </w:tc>
        <w:tc>
          <w:tcPr>
            <w:tcW w:w="5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457717" w14:textId="77777777" w:rsidR="001F7738" w:rsidRPr="001E7910" w:rsidRDefault="001F7738" w:rsidP="00E253AF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Lab Phone Number(s):</w:t>
            </w:r>
          </w:p>
        </w:tc>
      </w:tr>
      <w:tr w:rsidR="001F7738" w:rsidRPr="001E7910" w14:paraId="4045B699" w14:textId="77777777" w:rsidTr="00C26FDB">
        <w:trPr>
          <w:trHeight w:val="432"/>
          <w:jc w:val="center"/>
        </w:trPr>
        <w:tc>
          <w:tcPr>
            <w:tcW w:w="20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15AFBB" w14:textId="77777777" w:rsidR="001F7738" w:rsidRPr="001E7910" w:rsidRDefault="001F7738" w:rsidP="00E253AF">
            <w:pPr>
              <w:widowControl w:val="0"/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b/>
                <w:iCs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b/>
                <w:iCs/>
                <w:snapToGrid w:val="0"/>
                <w:sz w:val="22"/>
                <w:szCs w:val="22"/>
              </w:rPr>
              <w:t>Chemical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036FD9" w14:textId="77777777" w:rsidR="001F7738" w:rsidRPr="001E7910" w:rsidRDefault="001F7738" w:rsidP="00E253AF">
            <w:pPr>
              <w:widowControl w:val="0"/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b/>
                <w:iCs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b/>
                <w:iCs/>
                <w:snapToGrid w:val="0"/>
                <w:sz w:val="22"/>
                <w:szCs w:val="22"/>
              </w:rPr>
              <w:t>GHS Pictograms</w:t>
            </w:r>
          </w:p>
        </w:tc>
        <w:tc>
          <w:tcPr>
            <w:tcW w:w="682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E6CCA5" w14:textId="77777777" w:rsidR="001F7738" w:rsidRPr="001E7910" w:rsidRDefault="001F7738" w:rsidP="00E253AF">
            <w:pPr>
              <w:widowControl w:val="0"/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b/>
                <w:iCs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b/>
                <w:iCs/>
                <w:snapToGrid w:val="0"/>
                <w:sz w:val="22"/>
                <w:szCs w:val="22"/>
              </w:rPr>
              <w:t>Definitions</w:t>
            </w:r>
          </w:p>
        </w:tc>
      </w:tr>
      <w:tr w:rsidR="001F7738" w:rsidRPr="001E7910" w14:paraId="0676ACEC" w14:textId="77777777" w:rsidTr="00C26FDB">
        <w:trPr>
          <w:trHeight w:val="2067"/>
          <w:jc w:val="center"/>
        </w:trPr>
        <w:tc>
          <w:tcPr>
            <w:tcW w:w="207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D7AF18F" w14:textId="273AAF9E" w:rsidR="001F7738" w:rsidRPr="001E7910" w:rsidRDefault="00BA69EC" w:rsidP="00E253AF">
            <w:pPr>
              <w:widowControl w:val="0"/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b/>
                <w:iCs/>
                <w:snapToGrid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snapToGrid w:val="0"/>
                <w:sz w:val="22"/>
                <w:szCs w:val="22"/>
              </w:rPr>
              <w:t>Aqua Regia Solution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E1CF46" w14:textId="20D99E94" w:rsidR="00BA69EC" w:rsidRDefault="00BA69EC" w:rsidP="00E253AF">
            <w:pPr>
              <w:widowControl w:val="0"/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i/>
                <w:iCs/>
                <w:snapToGrid w:val="0"/>
                <w:sz w:val="22"/>
                <w:szCs w:val="22"/>
              </w:rPr>
            </w:pPr>
            <w:r w:rsidRPr="00076060">
              <w:rPr>
                <w:rFonts w:asciiTheme="majorHAnsi" w:eastAsia="Cambria" w:hAnsiTheme="majorHAnsi" w:cstheme="majorHAnsi"/>
                <w:noProof/>
                <w:kern w:val="24"/>
              </w:rPr>
              <w:drawing>
                <wp:inline distT="0" distB="0" distL="0" distR="0" wp14:anchorId="7A0D5F1B" wp14:editId="77A177D4">
                  <wp:extent cx="681990" cy="681990"/>
                  <wp:effectExtent l="0" t="0" r="3810" b="3810"/>
                  <wp:docPr id="5" name="Picture 5" descr="A picture containing text, sign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sign,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E5B672" w14:textId="42B080A1" w:rsidR="00BA69EC" w:rsidRDefault="00BA69EC" w:rsidP="00E253AF">
            <w:pPr>
              <w:widowControl w:val="0"/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i/>
                <w:iCs/>
                <w:snapToGrid w:val="0"/>
                <w:sz w:val="22"/>
                <w:szCs w:val="22"/>
              </w:rPr>
            </w:pPr>
          </w:p>
          <w:p w14:paraId="0091DCF6" w14:textId="038FE036" w:rsidR="001F7738" w:rsidRPr="001E7910" w:rsidRDefault="00BE70C5" w:rsidP="00261461">
            <w:pPr>
              <w:widowControl w:val="0"/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i/>
                <w:iCs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24DE12C2" wp14:editId="76825BCA">
                  <wp:extent cx="630936" cy="630936"/>
                  <wp:effectExtent l="0" t="0" r="0" b="0"/>
                  <wp:docPr id="3" name="Picture 3" descr="A picture containing text, clipar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clipart,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6" cy="63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D66CF5" w14:textId="7B1E91FC" w:rsidR="001F7738" w:rsidRDefault="00BA69EC" w:rsidP="006E3B8C">
            <w:pPr>
              <w:widowControl w:val="0"/>
              <w:spacing w:before="0" w:after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BA69EC">
              <w:rPr>
                <w:rStyle w:val="Emphasis"/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Oxidizing liquid</w:t>
            </w:r>
            <w:r w:rsidRPr="0007606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 means a liquid which, while in itself not necessarily combustible, may, generally by yielding oxygen, cause, or contribute to, the combustion of other material.</w:t>
            </w:r>
          </w:p>
          <w:p w14:paraId="5ED364FC" w14:textId="6ED5FBE0" w:rsidR="00BA69EC" w:rsidRDefault="00BA69EC" w:rsidP="006E3B8C">
            <w:pPr>
              <w:widowControl w:val="0"/>
              <w:spacing w:before="0" w:after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</w:p>
          <w:p w14:paraId="222CA289" w14:textId="25641373" w:rsidR="00BA69EC" w:rsidRPr="001E7910" w:rsidRDefault="00BA69EC" w:rsidP="006E3B8C">
            <w:pPr>
              <w:widowControl w:val="0"/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BA69EC">
              <w:rPr>
                <w:rStyle w:val="Emphasis"/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Serious eye damage</w:t>
            </w:r>
            <w:r w:rsidRPr="0007606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 is the production of tissue damage in the eye, or serious physical decay of vision, following application of a test substance to the anterior surface of the eye, which is not fully reversible within 21 days of application.</w:t>
            </w:r>
          </w:p>
          <w:p w14:paraId="1B1ED790" w14:textId="77777777" w:rsidR="001F7738" w:rsidRPr="001E7910" w:rsidRDefault="001F7738" w:rsidP="006E3B8C">
            <w:pPr>
              <w:widowControl w:val="0"/>
              <w:spacing w:before="0" w:after="0"/>
              <w:rPr>
                <w:rStyle w:val="Emphasis"/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09406531" w14:textId="77777777" w:rsidR="001F7738" w:rsidRPr="001E7910" w:rsidRDefault="001F7738" w:rsidP="006E3B8C">
            <w:pPr>
              <w:widowControl w:val="0"/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E7910">
              <w:rPr>
                <w:rStyle w:val="Emphasis"/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  <w:t>Skin corrosion</w:t>
            </w:r>
            <w:r w:rsidRPr="001E7910">
              <w:rPr>
                <w:rStyle w:val="apple-converted-space"/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1E7910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is the production of irreversible damage to the skin; namely, visible necrosis through the epidermis and into the dermis, following the application of a test substance for up to 4 hours.</w:t>
            </w:r>
          </w:p>
        </w:tc>
      </w:tr>
      <w:tr w:rsidR="001F7738" w:rsidRPr="001E7910" w14:paraId="1FA50009" w14:textId="77777777" w:rsidTr="00C26FDB">
        <w:trPr>
          <w:trHeight w:val="432"/>
          <w:jc w:val="center"/>
        </w:trPr>
        <w:tc>
          <w:tcPr>
            <w:tcW w:w="1105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1D47BFB" w14:textId="77777777" w:rsidR="001F7738" w:rsidRPr="001E7910" w:rsidRDefault="001F7738" w:rsidP="00E253AF">
            <w:pPr>
              <w:widowControl w:val="0"/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Hazard Awareness</w:t>
            </w:r>
          </w:p>
        </w:tc>
      </w:tr>
      <w:tr w:rsidR="001F7738" w:rsidRPr="001E7910" w14:paraId="32981F05" w14:textId="77777777" w:rsidTr="00C26FDB">
        <w:trPr>
          <w:trHeight w:val="432"/>
          <w:jc w:val="center"/>
        </w:trPr>
        <w:tc>
          <w:tcPr>
            <w:tcW w:w="1105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539E979" w14:textId="77777777" w:rsidR="00BA69EC" w:rsidRPr="00076060" w:rsidRDefault="00BA69EC" w:rsidP="00256793">
            <w:pPr>
              <w:spacing w:before="8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 xml:space="preserve">Aqua regia solutions are primarily used </w:t>
            </w:r>
            <w:r w:rsidRPr="0007606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to remove noble metals such as gold, platinum, and palladium from substrates, particularly in microfabrication and microelectronics labs</w:t>
            </w: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 xml:space="preserve">. In some cases, it may be used to remove trace amounts of organic compounds from glassware. The traditional solution is composed of a 3:1 mixture of hydrochloric acid and nitric acid. </w:t>
            </w:r>
          </w:p>
          <w:p w14:paraId="09BE958F" w14:textId="77777777" w:rsidR="00BA69EC" w:rsidRPr="00076060" w:rsidRDefault="00BA69EC" w:rsidP="00256793">
            <w:pPr>
              <w:spacing w:before="0"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F7C572D" w14:textId="77777777" w:rsidR="00BA69EC" w:rsidRPr="00076060" w:rsidRDefault="00BA69EC" w:rsidP="00256793">
            <w:pPr>
              <w:spacing w:before="0"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>The reaction of hydrochloric acid and nitric acid</w:t>
            </w:r>
            <w:r w:rsidRPr="00076060" w:rsidDel="00D616C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>leads to the formation of toxic nitrosyl chloride (NOCl) and chlorine gas (Cl</w:t>
            </w:r>
            <w:r w:rsidRPr="00076060"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2</w:t>
            </w: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 xml:space="preserve">), resulting in a yellow, volatile solution. The nitrosyl chloride will continue to decompose over time to release additional chlorine gas and nitric oxide (NO). The NO </w:t>
            </w:r>
            <w:r w:rsidRPr="00076060">
              <w:rPr>
                <w:rFonts w:asciiTheme="majorHAnsi" w:hAnsiTheme="majorHAnsi" w:cstheme="majorHAnsi"/>
                <w:color w:val="282828"/>
                <w:sz w:val="22"/>
                <w:szCs w:val="22"/>
                <w:shd w:val="clear" w:color="auto" w:fill="FFFFFF"/>
              </w:rPr>
              <w:t>will continue to react with oxygen to form nitrogen dioxide (NO</w:t>
            </w:r>
            <w:r w:rsidRPr="00076060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076060">
              <w:rPr>
                <w:rFonts w:asciiTheme="majorHAnsi" w:hAnsiTheme="majorHAnsi" w:cstheme="majorHAnsi"/>
                <w:color w:val="282828"/>
                <w:sz w:val="22"/>
                <w:szCs w:val="22"/>
                <w:shd w:val="clear" w:color="auto" w:fill="FFFFFF"/>
              </w:rPr>
              <w:t>).</w:t>
            </w:r>
            <w:r w:rsidRPr="0007606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The reaction is exothermic and the resulting heat can bring the solution to temperatures up to 100</w:t>
            </w:r>
            <w:r w:rsidRPr="00076060">
              <w:rPr>
                <w:rFonts w:asciiTheme="majorHAnsi" w:hAnsiTheme="majorHAnsi" w:cstheme="majorHAnsi"/>
                <w:bCs/>
                <w:sz w:val="22"/>
                <w:szCs w:val="22"/>
                <w:vertAlign w:val="superscript"/>
              </w:rPr>
              <w:t>o</w:t>
            </w:r>
            <w:r w:rsidRPr="00076060">
              <w:rPr>
                <w:rFonts w:asciiTheme="majorHAnsi" w:hAnsiTheme="majorHAnsi" w:cstheme="majorHAnsi"/>
                <w:bCs/>
                <w:sz w:val="22"/>
                <w:szCs w:val="22"/>
              </w:rPr>
              <w:t>C (212</w:t>
            </w:r>
            <w:r w:rsidRPr="00076060">
              <w:rPr>
                <w:rFonts w:asciiTheme="majorHAnsi" w:hAnsiTheme="majorHAnsi" w:cstheme="majorHAnsi"/>
                <w:bCs/>
                <w:sz w:val="22"/>
                <w:szCs w:val="22"/>
                <w:vertAlign w:val="superscript"/>
              </w:rPr>
              <w:t>o</w:t>
            </w:r>
            <w:r w:rsidRPr="00076060">
              <w:rPr>
                <w:rFonts w:asciiTheme="majorHAnsi" w:hAnsiTheme="majorHAnsi" w:cstheme="majorHAnsi"/>
                <w:bCs/>
                <w:sz w:val="22"/>
                <w:szCs w:val="22"/>
              </w:rPr>
              <w:t>F).</w:t>
            </w:r>
          </w:p>
          <w:p w14:paraId="10295D73" w14:textId="77777777" w:rsidR="00BA69EC" w:rsidRPr="00076060" w:rsidRDefault="00BA69EC" w:rsidP="00256793">
            <w:pPr>
              <w:spacing w:before="0"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7FF276C" w14:textId="01363535" w:rsidR="001F7738" w:rsidRPr="00BA69EC" w:rsidRDefault="00BA69EC" w:rsidP="00256793">
            <w:pPr>
              <w:spacing w:before="0" w:after="80"/>
              <w:rPr>
                <w:rFonts w:asciiTheme="majorHAnsi" w:hAnsiTheme="majorHAnsi" w:cstheme="majorHAnsi"/>
                <w:sz w:val="21"/>
                <w:szCs w:val="21"/>
              </w:rPr>
            </w:pP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>Aqua regia</w:t>
            </w:r>
            <w:r w:rsidRPr="0007606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 solutions are corrosive and may result in skin burns, serious eye damage, irritation or burns to the respiratory tract, or an explosion if not handled properly. </w:t>
            </w: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 xml:space="preserve">The reaction products (i.e., nitrosyl chloride, chlorine gas, nitrogen oxide, and nitrogen dioxide) are toxic. Aqua regia solutions </w:t>
            </w:r>
            <w:r w:rsidRPr="00076060">
              <w:rPr>
                <w:rFonts w:asciiTheme="majorHAnsi" w:hAnsiTheme="majorHAnsi" w:cstheme="majorHAnsi"/>
                <w:b/>
                <w:sz w:val="22"/>
                <w:szCs w:val="22"/>
              </w:rPr>
              <w:t>must never be stored in sealed containers</w:t>
            </w: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 xml:space="preserve"> as the pressure build-up could lead to explosions.</w:t>
            </w:r>
            <w:r w:rsidRPr="00076060">
              <w:rPr>
                <w:rFonts w:asciiTheme="majorHAnsi" w:hAnsiTheme="majorHAnsi" w:cstheme="majorHAnsi"/>
                <w:sz w:val="21"/>
                <w:szCs w:val="21"/>
              </w:rPr>
              <w:t> </w:t>
            </w:r>
          </w:p>
        </w:tc>
      </w:tr>
      <w:tr w:rsidR="001F7738" w:rsidRPr="001E7910" w14:paraId="1BAA3B85" w14:textId="77777777" w:rsidTr="00C26FDB">
        <w:trPr>
          <w:trHeight w:val="432"/>
          <w:jc w:val="center"/>
        </w:trPr>
        <w:tc>
          <w:tcPr>
            <w:tcW w:w="1105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10EAD2EB" w14:textId="63430B84" w:rsidR="001F7738" w:rsidRPr="001E7910" w:rsidRDefault="001F7738" w:rsidP="00E253AF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SECTION 1.</w:t>
            </w:r>
            <w:r w:rsidR="0093465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 xml:space="preserve"> </w:t>
            </w:r>
            <w:r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ADMINISTRATIVE CONTROLS</w:t>
            </w:r>
          </w:p>
        </w:tc>
      </w:tr>
      <w:tr w:rsidR="001F7738" w:rsidRPr="001E7910" w14:paraId="3A2CAE09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BA0EFE" w14:textId="3315B41A" w:rsidR="001F7738" w:rsidRPr="001E7910" w:rsidRDefault="001F7738" w:rsidP="00E253AF">
            <w:pPr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1.</w:t>
            </w:r>
            <w:r w:rsidR="00DF6647"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DE1086" w14:textId="6C720BA0" w:rsidR="001F7738" w:rsidRPr="001E7910" w:rsidRDefault="001F7738" w:rsidP="00E253AF">
            <w:pPr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Lab-specific safety training must be provided by the principal investigator (PI) or other qualified personnel to all researchers working with </w:t>
            </w:r>
            <w:r w:rsidR="00023B08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aqua regia</w:t>
            </w:r>
            <w:r w:rsidR="0082436B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 solution</w:t>
            </w: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. Documentation of training is required.</w:t>
            </w:r>
          </w:p>
        </w:tc>
      </w:tr>
      <w:tr w:rsidR="001F7738" w:rsidRPr="001E7910" w14:paraId="5BEEEF96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1D6270" w14:textId="599B0305" w:rsidR="001F7738" w:rsidRPr="001E7910" w:rsidRDefault="001F7738" w:rsidP="00E253AF">
            <w:pPr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1.</w:t>
            </w:r>
            <w:r w:rsidR="00DF6647"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2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56545C" w14:textId="0C3C1FE0" w:rsidR="001F7738" w:rsidRPr="001E7910" w:rsidRDefault="001F7738" w:rsidP="00E253AF">
            <w:pPr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Read the </w:t>
            </w:r>
            <w:r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safety data sheet (SDS)</w:t>
            </w: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 for </w:t>
            </w:r>
            <w:r w:rsidR="00023B08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each component of aqua regia</w:t>
            </w:r>
            <w:r w:rsidR="0082436B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 solution</w:t>
            </w: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 prior to use.</w:t>
            </w:r>
          </w:p>
        </w:tc>
      </w:tr>
      <w:tr w:rsidR="001F7738" w:rsidRPr="001E7910" w14:paraId="66419167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6A4719" w14:textId="7D99249D" w:rsidR="001F7738" w:rsidRPr="001E7910" w:rsidRDefault="001F7738" w:rsidP="00E253AF">
            <w:pPr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lastRenderedPageBreak/>
              <w:t>1.</w:t>
            </w:r>
            <w:r w:rsidR="00DF6647"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3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3682B8" w14:textId="0679089C" w:rsidR="001F7738" w:rsidRPr="001E7910" w:rsidRDefault="001F7738" w:rsidP="00E253AF">
            <w:pPr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Whenever possible, find safer substitutes or reduce the quantity of </w:t>
            </w:r>
            <w:r w:rsidR="00023B08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aqua regia</w:t>
            </w:r>
            <w:r w:rsidR="0082436B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 solution</w:t>
            </w: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 being used.</w:t>
            </w:r>
          </w:p>
        </w:tc>
      </w:tr>
      <w:tr w:rsidR="001F7738" w:rsidRPr="001E7910" w14:paraId="0D423B83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73FDF9" w14:textId="69F75EC5" w:rsidR="001F7738" w:rsidRPr="001E7910" w:rsidRDefault="001F7738" w:rsidP="00E253AF">
            <w:pPr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1.</w:t>
            </w:r>
            <w:r w:rsidR="00DF6647"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4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E32655" w14:textId="3F60F02B" w:rsidR="001F7738" w:rsidRPr="001E7910" w:rsidRDefault="001F7738" w:rsidP="00E253AF">
            <w:pPr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Researchers must not work alone with </w:t>
            </w:r>
            <w:r w:rsidR="00023B08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aqua regia</w:t>
            </w:r>
            <w:r w:rsidR="0082436B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 solution</w:t>
            </w: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.</w:t>
            </w:r>
          </w:p>
        </w:tc>
      </w:tr>
      <w:tr w:rsidR="00023B08" w:rsidRPr="001E7910" w14:paraId="06B66586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2A85B0" w14:textId="6D14E5DD" w:rsidR="00023B08" w:rsidRPr="001E7910" w:rsidRDefault="00023B08" w:rsidP="00023B08">
            <w:pPr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1.5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57787F" w14:textId="747CC86B" w:rsidR="00023B08" w:rsidRPr="001E7910" w:rsidRDefault="00023B08" w:rsidP="00023B08">
            <w:pPr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>Lab personnel must not leave aqua regia</w:t>
            </w:r>
            <w:r w:rsidR="0082436B">
              <w:rPr>
                <w:rFonts w:asciiTheme="majorHAnsi" w:hAnsiTheme="majorHAnsi" w:cstheme="majorHAnsi"/>
                <w:sz w:val="22"/>
                <w:szCs w:val="22"/>
              </w:rPr>
              <w:t xml:space="preserve"> solution</w:t>
            </w: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 xml:space="preserve"> unattended when hot.</w:t>
            </w:r>
          </w:p>
        </w:tc>
      </w:tr>
      <w:tr w:rsidR="00023B08" w:rsidRPr="001E7910" w14:paraId="04DCA3AD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F1BFA5" w14:textId="27842C99" w:rsidR="00023B08" w:rsidRPr="001E7910" w:rsidRDefault="00023B08" w:rsidP="00023B08">
            <w:pPr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1.</w:t>
            </w:r>
            <w:r w:rsidR="00293F02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6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51F97B" w14:textId="77777777" w:rsidR="00023B08" w:rsidRPr="001E7910" w:rsidRDefault="00023B08" w:rsidP="00023B08">
            <w:pPr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Experiments should be performed during normal business hours (i.e., 8:00 am-5:00 pm Mon-Fri) if possible.</w:t>
            </w:r>
          </w:p>
        </w:tc>
      </w:tr>
      <w:tr w:rsidR="00023B08" w:rsidRPr="001E7910" w14:paraId="77DDA2DB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0A5FBD" w14:textId="43F498CA" w:rsidR="00023B08" w:rsidRPr="001E7910" w:rsidRDefault="00023B08" w:rsidP="00023B08">
            <w:pPr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1.</w:t>
            </w:r>
            <w:r w:rsidR="00593D28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7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07DE07" w14:textId="4558B3AC" w:rsidR="00023B08" w:rsidRPr="001E7910" w:rsidRDefault="00023B08" w:rsidP="00023B08">
            <w:pPr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An eyewash and safety shower must be in the immediate work area where </w:t>
            </w:r>
            <w:r w:rsidR="00293F02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aqua regia</w:t>
            </w:r>
            <w:r w:rsidR="0082436B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 solution</w:t>
            </w: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 is used. </w:t>
            </w:r>
          </w:p>
        </w:tc>
      </w:tr>
      <w:tr w:rsidR="00023B08" w:rsidRPr="001E7910" w14:paraId="5BAAD01B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BDB68E" w14:textId="39ED1CBD" w:rsidR="00023B08" w:rsidRPr="001E7910" w:rsidRDefault="00023B08" w:rsidP="00023B08">
            <w:pPr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1.</w:t>
            </w:r>
            <w:r w:rsidR="00593D28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8</w:t>
            </w: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1116F6" w14:textId="77777777" w:rsidR="00023B08" w:rsidRPr="001E7910" w:rsidRDefault="00023B08" w:rsidP="00023B08">
            <w:pPr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iCs/>
                <w:snapToGrid w:val="0"/>
                <w:color w:val="54AE54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b/>
                <w:iCs/>
                <w:snapToGrid w:val="0"/>
                <w:color w:val="54AE54"/>
                <w:sz w:val="22"/>
                <w:szCs w:val="22"/>
              </w:rPr>
              <w:t xml:space="preserve">Add additional administrative controls specific to the laboratory. </w:t>
            </w:r>
          </w:p>
        </w:tc>
      </w:tr>
      <w:tr w:rsidR="00023B08" w:rsidRPr="001E7910" w14:paraId="36EE733C" w14:textId="77777777" w:rsidTr="00C26FDB">
        <w:trPr>
          <w:trHeight w:val="432"/>
          <w:jc w:val="center"/>
        </w:trPr>
        <w:tc>
          <w:tcPr>
            <w:tcW w:w="1105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42FE757F" w14:textId="7C62B14B" w:rsidR="00023B08" w:rsidRPr="001E7910" w:rsidRDefault="00023B08" w:rsidP="00023B08">
            <w:pPr>
              <w:spacing w:beforeLines="40" w:before="96" w:afterLines="40" w:after="96"/>
              <w:rPr>
                <w:rFonts w:asciiTheme="majorHAnsi" w:eastAsia="Cambria" w:hAnsiTheme="majorHAnsi" w:cstheme="majorHAnsi"/>
                <w:b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Cambria" w:hAnsiTheme="majorHAnsi" w:cstheme="majorHAnsi"/>
                <w:b/>
                <w:snapToGrid w:val="0"/>
                <w:sz w:val="22"/>
                <w:szCs w:val="22"/>
              </w:rPr>
              <w:t>SECTION 2.</w:t>
            </w:r>
            <w:r w:rsidR="00934650">
              <w:rPr>
                <w:rFonts w:asciiTheme="majorHAnsi" w:eastAsia="Cambria" w:hAnsiTheme="majorHAnsi" w:cstheme="majorHAnsi"/>
                <w:b/>
                <w:snapToGrid w:val="0"/>
                <w:sz w:val="22"/>
                <w:szCs w:val="22"/>
              </w:rPr>
              <w:t xml:space="preserve"> </w:t>
            </w:r>
            <w:r w:rsidRPr="001E7910">
              <w:rPr>
                <w:rFonts w:asciiTheme="majorHAnsi" w:eastAsia="Cambria" w:hAnsiTheme="majorHAnsi" w:cstheme="majorHAnsi"/>
                <w:b/>
                <w:snapToGrid w:val="0"/>
                <w:sz w:val="22"/>
                <w:szCs w:val="22"/>
              </w:rPr>
              <w:t>ENGINEERING CONTROLS</w:t>
            </w:r>
          </w:p>
        </w:tc>
      </w:tr>
      <w:tr w:rsidR="00023B08" w:rsidRPr="001E7910" w14:paraId="3DE676A2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C7A66D" w14:textId="7B9260B8" w:rsidR="00023B08" w:rsidRPr="001E7910" w:rsidRDefault="00023B08" w:rsidP="00023B08">
            <w:pPr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2.</w:t>
            </w:r>
            <w:r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489770" w14:textId="66D9F932" w:rsidR="00023B08" w:rsidRPr="001E7910" w:rsidRDefault="00593D28" w:rsidP="00023B08">
            <w:pPr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>Perform all operations with aqua regia</w:t>
            </w:r>
            <w:r w:rsidR="0082436B">
              <w:rPr>
                <w:rFonts w:asciiTheme="majorHAnsi" w:hAnsiTheme="majorHAnsi" w:cstheme="majorHAnsi"/>
                <w:sz w:val="22"/>
                <w:szCs w:val="22"/>
              </w:rPr>
              <w:t xml:space="preserve"> solution</w:t>
            </w: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 xml:space="preserve"> in a properly functioning chemical fume hood.</w:t>
            </w:r>
          </w:p>
        </w:tc>
      </w:tr>
      <w:tr w:rsidR="00023B08" w:rsidRPr="001E7910" w14:paraId="38975495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62019D" w14:textId="362BFC84" w:rsidR="00023B08" w:rsidRPr="001E7910" w:rsidRDefault="00023B08" w:rsidP="00023B08">
            <w:pPr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2.</w:t>
            </w:r>
            <w:r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2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E4B8EE" w14:textId="54AA6820" w:rsidR="00023B08" w:rsidRPr="001E7910" w:rsidRDefault="00023B08" w:rsidP="00023B08">
            <w:pPr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Chemical fume hoods must be running between 80-120 linear feet/minute and tested by EHS within the last year. If the hood is not working properly, contact Facilities (486-3113) to repair the hood or EHS to retest (486-3613)</w:t>
            </w:r>
            <w:r w:rsidR="00934650"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. </w:t>
            </w:r>
          </w:p>
        </w:tc>
      </w:tr>
      <w:tr w:rsidR="00023B08" w:rsidRPr="001E7910" w14:paraId="78414BEE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72FD8D" w14:textId="2FD76D77" w:rsidR="00023B08" w:rsidRPr="001E7910" w:rsidRDefault="00023B08" w:rsidP="00023B08">
            <w:pPr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2.</w:t>
            </w:r>
            <w:r w:rsidR="00293F02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3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7608EE" w14:textId="77777777" w:rsidR="00023B08" w:rsidRPr="001E7910" w:rsidRDefault="00023B08" w:rsidP="00023B08">
            <w:pPr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iCs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b/>
                <w:iCs/>
                <w:snapToGrid w:val="0"/>
                <w:color w:val="54AE54"/>
                <w:sz w:val="22"/>
                <w:szCs w:val="22"/>
              </w:rPr>
              <w:t>Add additional engineering controls specific to the laboratory.</w:t>
            </w:r>
          </w:p>
        </w:tc>
      </w:tr>
      <w:tr w:rsidR="00023B08" w:rsidRPr="001E7910" w14:paraId="45C7BDB7" w14:textId="77777777" w:rsidTr="00C26FDB">
        <w:trPr>
          <w:trHeight w:val="432"/>
          <w:jc w:val="center"/>
        </w:trPr>
        <w:tc>
          <w:tcPr>
            <w:tcW w:w="1105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7C0ACF83" w14:textId="37007FC4" w:rsidR="00023B08" w:rsidRPr="001E7910" w:rsidRDefault="00023B08" w:rsidP="00023B08">
            <w:pPr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SECTION 3.</w:t>
            </w:r>
            <w:r w:rsidR="0093465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 xml:space="preserve"> </w:t>
            </w:r>
            <w:r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WORK PRACTICES</w:t>
            </w:r>
          </w:p>
        </w:tc>
      </w:tr>
      <w:tr w:rsidR="00593D28" w:rsidRPr="001E7910" w14:paraId="2F19E701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C5E954" w14:textId="3EF7138C" w:rsidR="00593D28" w:rsidRPr="001E7910" w:rsidRDefault="00593D28" w:rsidP="00593D28">
            <w:pPr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3.</w:t>
            </w:r>
            <w:r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594F8CF" w14:textId="2FA4D65D" w:rsidR="00593D28" w:rsidRPr="001E7910" w:rsidRDefault="00593D28" w:rsidP="00593D28">
            <w:pPr>
              <w:widowControl w:val="0"/>
              <w:shd w:val="clear" w:color="auto" w:fill="FFFFFF"/>
              <w:spacing w:beforeLines="40" w:before="96" w:afterLines="40" w:after="9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 xml:space="preserve">ALWAYS add the nitric acid to the hydrochloric acid slowly, never vice versa. </w:t>
            </w:r>
          </w:p>
        </w:tc>
      </w:tr>
      <w:tr w:rsidR="00593D28" w:rsidRPr="001E7910" w14:paraId="5E21D367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BFE7FC" w14:textId="022AF0FD" w:rsidR="00593D28" w:rsidRPr="001E7910" w:rsidRDefault="00593D28" w:rsidP="00593D28">
            <w:pPr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3.</w:t>
            </w:r>
            <w:r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2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033611F" w14:textId="315C5F98" w:rsidR="00593D28" w:rsidRPr="001E7910" w:rsidRDefault="00593D28" w:rsidP="00593D28">
            <w:pPr>
              <w:widowControl w:val="0"/>
              <w:shd w:val="clear" w:color="auto" w:fill="FFFFFF"/>
              <w:spacing w:beforeLines="40" w:before="96" w:afterLines="40" w:after="9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 xml:space="preserve">Always use glass containers (preferably Pyrex). Aqua regia solutions can melt plastic and corrode metal. </w:t>
            </w:r>
          </w:p>
        </w:tc>
      </w:tr>
      <w:tr w:rsidR="00593D28" w:rsidRPr="001E7910" w14:paraId="4AEDA72B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B7FAE5" w14:textId="7529525B" w:rsidR="00593D28" w:rsidRPr="001E7910" w:rsidRDefault="00593D28" w:rsidP="00593D28">
            <w:pPr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3.</w:t>
            </w:r>
            <w:r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3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211348" w14:textId="710C0F37" w:rsidR="00593D28" w:rsidRPr="001E7910" w:rsidRDefault="00593D28" w:rsidP="00593D28">
            <w:pPr>
              <w:widowControl w:val="0"/>
              <w:shd w:val="clear" w:color="auto" w:fill="FFFFFF"/>
              <w:spacing w:beforeLines="40" w:before="96" w:afterLines="40" w:after="96"/>
              <w:rPr>
                <w:rFonts w:asciiTheme="majorHAnsi" w:hAnsiTheme="majorHAnsi" w:cstheme="majorHAnsi"/>
                <w:sz w:val="22"/>
                <w:szCs w:val="22"/>
              </w:rPr>
            </w:pP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 xml:space="preserve">Never seal containers of aqua regia solutions. Use a vented </w:t>
            </w:r>
            <w:r w:rsidR="00934650" w:rsidRPr="00076060">
              <w:rPr>
                <w:rFonts w:asciiTheme="majorHAnsi" w:hAnsiTheme="majorHAnsi" w:cstheme="majorHAnsi"/>
                <w:sz w:val="22"/>
                <w:szCs w:val="22"/>
              </w:rPr>
              <w:t xml:space="preserve">cap. </w:t>
            </w: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>Airtight containers can build-up pressure, leading to container ruptures or explosions.</w:t>
            </w:r>
          </w:p>
        </w:tc>
      </w:tr>
      <w:tr w:rsidR="00593D28" w:rsidRPr="001E7910" w14:paraId="2BF160B7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32F9C2" w14:textId="10F22321" w:rsidR="00593D28" w:rsidRPr="001E7910" w:rsidRDefault="00593D28" w:rsidP="00593D28">
            <w:pPr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3.</w:t>
            </w:r>
            <w:r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4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A458DA" w14:textId="706A371F" w:rsidR="00593D28" w:rsidRPr="001E7910" w:rsidRDefault="00593D28" w:rsidP="00593D28">
            <w:pPr>
              <w:widowControl w:val="0"/>
              <w:shd w:val="clear" w:color="auto" w:fill="FFFFFF"/>
              <w:spacing w:beforeLines="40" w:before="96" w:afterLines="40" w:after="9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>Prepare small amounts immediately prior to use. Do not maintain a stock supply. Aqua regia</w:t>
            </w:r>
            <w:r w:rsidR="0082436B">
              <w:rPr>
                <w:rFonts w:asciiTheme="majorHAnsi" w:hAnsiTheme="majorHAnsi" w:cstheme="majorHAnsi"/>
                <w:sz w:val="22"/>
                <w:szCs w:val="22"/>
              </w:rPr>
              <w:t xml:space="preserve"> solution</w:t>
            </w: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 xml:space="preserve"> will quickly lose its effectiveness due to the oxidation of its reactive components.</w:t>
            </w:r>
          </w:p>
        </w:tc>
      </w:tr>
      <w:tr w:rsidR="00593D28" w:rsidRPr="001E7910" w14:paraId="680F67C3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D29462" w14:textId="1972B104" w:rsidR="00593D28" w:rsidRPr="001E7910" w:rsidRDefault="00593D28" w:rsidP="00593D28">
            <w:pPr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3.5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9332C4" w14:textId="6A6F3C5D" w:rsidR="00593D28" w:rsidRPr="001E7910" w:rsidRDefault="00593D28" w:rsidP="00593D28">
            <w:pPr>
              <w:widowControl w:val="0"/>
              <w:shd w:val="clear" w:color="auto" w:fill="FFFFFF"/>
              <w:spacing w:beforeLines="40" w:before="96" w:afterLines="40" w:after="96"/>
              <w:rPr>
                <w:rFonts w:asciiTheme="majorHAnsi" w:hAnsiTheme="majorHAnsi" w:cstheme="majorHAnsi"/>
                <w:sz w:val="22"/>
                <w:szCs w:val="22"/>
              </w:rPr>
            </w:pP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>Never use aqua regia solution for routine cleaning.</w:t>
            </w:r>
          </w:p>
        </w:tc>
      </w:tr>
      <w:tr w:rsidR="00593D28" w:rsidRPr="001E7910" w14:paraId="59B37F97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0C8686" w14:textId="29941A01" w:rsidR="00593D28" w:rsidRPr="001E7910" w:rsidRDefault="00593D28" w:rsidP="00593D28">
            <w:pPr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3.6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917EA0" w14:textId="46923AEF" w:rsidR="00593D28" w:rsidRPr="001E7910" w:rsidRDefault="00593D28" w:rsidP="00593D28">
            <w:pPr>
              <w:widowControl w:val="0"/>
              <w:shd w:val="clear" w:color="auto" w:fill="FFFFFF"/>
              <w:spacing w:beforeLines="40" w:before="96" w:afterLines="40" w:after="96"/>
              <w:rPr>
                <w:rFonts w:asciiTheme="majorHAnsi" w:hAnsiTheme="majorHAnsi" w:cstheme="majorHAnsi"/>
                <w:sz w:val="22"/>
                <w:szCs w:val="22"/>
              </w:rPr>
            </w:pP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>Label glass containers with the words “Aqua Regia</w:t>
            </w:r>
            <w:r w:rsidR="0082436B">
              <w:rPr>
                <w:rFonts w:asciiTheme="majorHAnsi" w:hAnsiTheme="majorHAnsi" w:cstheme="majorHAnsi"/>
                <w:sz w:val="22"/>
                <w:szCs w:val="22"/>
              </w:rPr>
              <w:t xml:space="preserve"> Solution</w:t>
            </w: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 xml:space="preserve">,” the chemical names, and the appropriate hazard classes. </w:t>
            </w:r>
          </w:p>
        </w:tc>
      </w:tr>
      <w:tr w:rsidR="00593D28" w:rsidRPr="001E7910" w14:paraId="589EEE0D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3297ED" w14:textId="0C2A0EE8" w:rsidR="00593D28" w:rsidRPr="001E7910" w:rsidRDefault="00593D28" w:rsidP="00593D28">
            <w:pPr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3.7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FB314B" w14:textId="688205CB" w:rsidR="00593D28" w:rsidRPr="001E7910" w:rsidRDefault="00593D28" w:rsidP="00593D28">
            <w:pPr>
              <w:widowControl w:val="0"/>
              <w:shd w:val="clear" w:color="auto" w:fill="FFFFFF"/>
              <w:spacing w:beforeLines="40" w:before="96" w:afterLines="40" w:after="96"/>
              <w:rPr>
                <w:rFonts w:asciiTheme="majorHAnsi" w:hAnsiTheme="majorHAnsi" w:cstheme="majorHAnsi"/>
                <w:sz w:val="22"/>
                <w:szCs w:val="22"/>
              </w:rPr>
            </w:pP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>Post a warning sign on or near the fume hood that states “Aqua Regia Solution- Corrosive, Oxidizer” to communicate the hazards to others working in the lab. The sign must also indicate the contact information of the person responsible for the aqua regia solution.</w:t>
            </w:r>
          </w:p>
        </w:tc>
      </w:tr>
      <w:tr w:rsidR="00593D28" w:rsidRPr="001E7910" w14:paraId="70408AFF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1F4076" w14:textId="1614FF2D" w:rsidR="00593D28" w:rsidRPr="001E7910" w:rsidRDefault="00593D28" w:rsidP="00593D28">
            <w:pPr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3.8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F8E39C" w14:textId="5F253D79" w:rsidR="00593D28" w:rsidRPr="001E7910" w:rsidRDefault="00593D28" w:rsidP="00593D28">
            <w:pPr>
              <w:widowControl w:val="0"/>
              <w:shd w:val="clear" w:color="auto" w:fill="FFFFFF"/>
              <w:spacing w:beforeLines="40" w:before="96" w:afterLines="40" w:after="96"/>
              <w:rPr>
                <w:rFonts w:asciiTheme="majorHAnsi" w:hAnsiTheme="majorHAnsi" w:cstheme="majorHAnsi"/>
                <w:sz w:val="22"/>
                <w:szCs w:val="22"/>
              </w:rPr>
            </w:pP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>Do not store wash bottles containing organic compounds on the same work surface as the aqua regia solution.</w:t>
            </w:r>
          </w:p>
        </w:tc>
      </w:tr>
      <w:tr w:rsidR="00593D28" w:rsidRPr="001E7910" w14:paraId="469A9343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DF0302" w14:textId="3A8AAB19" w:rsidR="00593D28" w:rsidRPr="001E7910" w:rsidRDefault="00593D28" w:rsidP="00593D28">
            <w:pPr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3.9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8363DB" w14:textId="32B4270C" w:rsidR="00593D28" w:rsidRPr="001E7910" w:rsidRDefault="00593D28" w:rsidP="00593D28">
            <w:pPr>
              <w:widowControl w:val="0"/>
              <w:shd w:val="clear" w:color="auto" w:fill="FFFFFF"/>
              <w:spacing w:beforeLines="40" w:before="96" w:afterLines="40" w:after="96"/>
              <w:rPr>
                <w:rFonts w:asciiTheme="majorHAnsi" w:hAnsiTheme="majorHAnsi" w:cstheme="majorHAnsi"/>
                <w:sz w:val="22"/>
                <w:szCs w:val="22"/>
              </w:rPr>
            </w:pP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 xml:space="preserve">Work with the fume hood sash lowered as much as possible. </w:t>
            </w:r>
          </w:p>
        </w:tc>
      </w:tr>
      <w:tr w:rsidR="00593D28" w:rsidRPr="001E7910" w14:paraId="0DECCEA3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104EDA" w14:textId="71700434" w:rsidR="00593D28" w:rsidRPr="001E7910" w:rsidRDefault="00593D28" w:rsidP="00593D28">
            <w:pPr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3.10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ADCF0D" w14:textId="444AB3E7" w:rsidR="00593D28" w:rsidRPr="001E7910" w:rsidRDefault="00593D28" w:rsidP="00593D28">
            <w:pPr>
              <w:widowControl w:val="0"/>
              <w:shd w:val="clear" w:color="auto" w:fill="FFFFFF"/>
              <w:spacing w:beforeLines="40" w:before="96" w:afterLines="40" w:after="96"/>
              <w:rPr>
                <w:rFonts w:asciiTheme="majorHAnsi" w:hAnsiTheme="majorHAnsi" w:cstheme="majorHAnsi"/>
                <w:sz w:val="22"/>
                <w:szCs w:val="22"/>
              </w:rPr>
            </w:pP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>Never remove hot aqua regia solution from the fume hood.</w:t>
            </w:r>
          </w:p>
        </w:tc>
      </w:tr>
      <w:tr w:rsidR="00593D28" w:rsidRPr="001E7910" w14:paraId="3D7E2502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0BFFD6F" w14:textId="73BC6537" w:rsidR="00593D28" w:rsidRPr="001E7910" w:rsidRDefault="00593D28" w:rsidP="00593D28">
            <w:pPr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3.11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6A6A55" w14:textId="00E475C5" w:rsidR="00593D28" w:rsidRPr="001E7910" w:rsidRDefault="00593D28" w:rsidP="00593D28">
            <w:pPr>
              <w:widowControl w:val="0"/>
              <w:shd w:val="clear" w:color="auto" w:fill="FFFFFF"/>
              <w:spacing w:beforeLines="40" w:before="96" w:afterLines="40" w:after="96"/>
              <w:rPr>
                <w:rFonts w:asciiTheme="majorHAnsi" w:hAnsiTheme="majorHAnsi" w:cstheme="majorHAnsi"/>
                <w:sz w:val="22"/>
                <w:szCs w:val="22"/>
              </w:rPr>
            </w:pP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 xml:space="preserve">Do not add acids, bases, organic compounds (e.g., acetone, methanol, isopropanol) or other incompatible </w:t>
            </w:r>
            <w:r w:rsidRPr="00076060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substances to prepared aqua regia solutions. Do not spray aqua regia solutions with water.</w:t>
            </w:r>
          </w:p>
        </w:tc>
      </w:tr>
      <w:tr w:rsidR="00593D28" w:rsidRPr="001E7910" w14:paraId="17C54257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5E8762" w14:textId="1DE497F0" w:rsidR="00593D28" w:rsidRPr="001E7910" w:rsidRDefault="00593D28" w:rsidP="00593D28">
            <w:pPr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lastRenderedPageBreak/>
              <w:t>3.12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7C8348" w14:textId="5786B9AB" w:rsidR="00593D28" w:rsidRPr="001E7910" w:rsidRDefault="00593D28" w:rsidP="00593D28">
            <w:pPr>
              <w:widowControl w:val="0"/>
              <w:shd w:val="clear" w:color="auto" w:fill="FFFFFF"/>
              <w:spacing w:beforeLines="40" w:before="96" w:afterLines="40" w:after="96"/>
              <w:rPr>
                <w:rFonts w:asciiTheme="majorHAnsi" w:hAnsiTheme="majorHAnsi" w:cstheme="majorHAnsi"/>
                <w:sz w:val="22"/>
                <w:szCs w:val="22"/>
              </w:rPr>
            </w:pP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 xml:space="preserve">Never transport aqua regia solutions in beakers. </w:t>
            </w:r>
          </w:p>
        </w:tc>
      </w:tr>
      <w:tr w:rsidR="00023B08" w:rsidRPr="001E7910" w14:paraId="77504821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1804D3" w14:textId="7015B10D" w:rsidR="00023B08" w:rsidRPr="001E7910" w:rsidRDefault="00023B08" w:rsidP="00023B08">
            <w:pPr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3.</w:t>
            </w:r>
            <w:r w:rsidR="00593D28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13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27E0345" w14:textId="77777777" w:rsidR="00023B08" w:rsidRPr="001E7910" w:rsidRDefault="00023B08" w:rsidP="00023B08">
            <w:pPr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iCs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b/>
                <w:iCs/>
                <w:snapToGrid w:val="0"/>
                <w:color w:val="54AE54"/>
                <w:sz w:val="22"/>
                <w:szCs w:val="22"/>
              </w:rPr>
              <w:t xml:space="preserve">Add additional work practices specific to the laboratory. </w:t>
            </w:r>
          </w:p>
        </w:tc>
      </w:tr>
      <w:tr w:rsidR="00023B08" w:rsidRPr="001E7910" w14:paraId="41DE87C7" w14:textId="77777777" w:rsidTr="00C26FDB">
        <w:trPr>
          <w:trHeight w:val="432"/>
          <w:jc w:val="center"/>
        </w:trPr>
        <w:tc>
          <w:tcPr>
            <w:tcW w:w="1105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5DEC0090" w14:textId="5AD58313" w:rsidR="00023B08" w:rsidRPr="001E7910" w:rsidRDefault="00023B08" w:rsidP="00023B08">
            <w:pPr>
              <w:widowControl w:val="0"/>
              <w:spacing w:beforeLines="40" w:before="96" w:afterLines="40" w:after="96"/>
              <w:rPr>
                <w:rFonts w:asciiTheme="majorHAnsi" w:eastAsia="Cambria" w:hAnsiTheme="majorHAnsi" w:cstheme="majorHAnsi"/>
                <w:b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Cambria" w:hAnsiTheme="majorHAnsi" w:cstheme="majorHAnsi"/>
                <w:b/>
                <w:snapToGrid w:val="0"/>
                <w:sz w:val="22"/>
                <w:szCs w:val="22"/>
              </w:rPr>
              <w:t>SECTION 4.</w:t>
            </w:r>
            <w:r w:rsidR="00934650">
              <w:rPr>
                <w:rFonts w:asciiTheme="majorHAnsi" w:eastAsia="Cambria" w:hAnsiTheme="majorHAnsi" w:cstheme="majorHAnsi"/>
                <w:b/>
                <w:snapToGrid w:val="0"/>
                <w:sz w:val="22"/>
                <w:szCs w:val="22"/>
              </w:rPr>
              <w:t xml:space="preserve"> </w:t>
            </w:r>
            <w:r w:rsidRPr="001E7910">
              <w:rPr>
                <w:rFonts w:asciiTheme="majorHAnsi" w:eastAsia="Cambria" w:hAnsiTheme="majorHAnsi" w:cstheme="majorHAnsi"/>
                <w:b/>
                <w:snapToGrid w:val="0"/>
                <w:sz w:val="22"/>
                <w:szCs w:val="22"/>
              </w:rPr>
              <w:t>PERSONAL PROTECTIVE EQUIPMENT</w:t>
            </w:r>
          </w:p>
        </w:tc>
      </w:tr>
      <w:tr w:rsidR="00023B08" w:rsidRPr="001E7910" w14:paraId="6BABFFB5" w14:textId="77777777" w:rsidTr="00593D28">
        <w:trPr>
          <w:trHeight w:val="288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0BB39D" w14:textId="75891CB5" w:rsidR="00023B08" w:rsidRPr="001E7910" w:rsidRDefault="00023B08" w:rsidP="00023B08">
            <w:pPr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4.</w:t>
            </w:r>
            <w:r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F64B1B" w14:textId="160ECBB6" w:rsidR="00023B08" w:rsidRPr="001E7910" w:rsidRDefault="00023B08" w:rsidP="00023B08">
            <w:pPr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At a minimum, chemical splash goggles or safety glasses that meet </w:t>
            </w:r>
            <w:r w:rsidRPr="001E7910">
              <w:rPr>
                <w:rFonts w:asciiTheme="majorHAnsi" w:eastAsia="Times New Roman" w:hAnsiTheme="majorHAnsi" w:cstheme="majorHAnsi"/>
                <w:i/>
                <w:snapToGrid w:val="0"/>
                <w:sz w:val="22"/>
                <w:szCs w:val="22"/>
              </w:rPr>
              <w:t xml:space="preserve">American National Standards Institute </w:t>
            </w: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(ANSI) standard Z-87.1 must be worn when handling </w:t>
            </w:r>
            <w:r w:rsidR="00593D28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aqua regia solution</w:t>
            </w: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.</w:t>
            </w:r>
          </w:p>
        </w:tc>
      </w:tr>
      <w:tr w:rsidR="00023B08" w:rsidRPr="001E7910" w14:paraId="5F5247D4" w14:textId="77777777" w:rsidTr="00593D28">
        <w:trPr>
          <w:trHeight w:val="288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E4AD32" w14:textId="656BA9EA" w:rsidR="00023B08" w:rsidRPr="001E7910" w:rsidRDefault="00023B08" w:rsidP="00023B08">
            <w:pPr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4.</w:t>
            </w:r>
            <w:r w:rsidR="00AE5109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2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D54204" w14:textId="0688A7AA" w:rsidR="00023B08" w:rsidRPr="001E7910" w:rsidRDefault="00023B08" w:rsidP="00023B08">
            <w:pPr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Gloves indicated in the safety data sheet (SDS) </w:t>
            </w:r>
            <w:r w:rsidR="00593D28" w:rsidRPr="00076060">
              <w:rPr>
                <w:rFonts w:asciiTheme="majorHAnsi" w:hAnsiTheme="majorHAnsi" w:cstheme="majorHAnsi"/>
                <w:sz w:val="22"/>
                <w:szCs w:val="22"/>
              </w:rPr>
              <w:t xml:space="preserve">for the specific concentrations of nitric acid and hydrochloric acid must be worn while handling aqua regia solution. </w:t>
            </w:r>
          </w:p>
        </w:tc>
      </w:tr>
      <w:tr w:rsidR="00023B08" w:rsidRPr="001E7910" w14:paraId="3FF050C2" w14:textId="77777777" w:rsidTr="00593D28">
        <w:trPr>
          <w:trHeight w:val="288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9A6894" w14:textId="5160D2AB" w:rsidR="00023B08" w:rsidRPr="001E7910" w:rsidRDefault="00023B08" w:rsidP="00023B08">
            <w:pPr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4.</w:t>
            </w:r>
            <w:r w:rsidR="00AE5109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3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AAEA6E" w14:textId="0F5EE425" w:rsidR="00023B08" w:rsidRPr="001E7910" w:rsidRDefault="00023B08" w:rsidP="00023B08">
            <w:pPr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A lab coat must be worn when working with </w:t>
            </w:r>
            <w:r w:rsidR="00593D28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aqua regia solution</w:t>
            </w: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. Lab coats must be buttoned and fit properly to cover as much skin as possible. </w:t>
            </w:r>
          </w:p>
        </w:tc>
      </w:tr>
      <w:tr w:rsidR="00023B08" w:rsidRPr="001E7910" w14:paraId="1E68A78C" w14:textId="77777777" w:rsidTr="00593D28">
        <w:trPr>
          <w:trHeight w:val="49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56F14E" w14:textId="3EBFE88E" w:rsidR="00023B08" w:rsidRPr="001E7910" w:rsidRDefault="00023B08" w:rsidP="00023B08">
            <w:pPr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4.</w:t>
            </w:r>
            <w:r w:rsidR="00AE5109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4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73F41B" w14:textId="3BC6F5A0" w:rsidR="00023B08" w:rsidRPr="001E7910" w:rsidRDefault="00023B08" w:rsidP="00023B08">
            <w:pPr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Long pants</w:t>
            </w:r>
            <w:r w:rsidR="00AE5109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 or attire that cover the entire leg</w:t>
            </w: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 must be worn while using </w:t>
            </w:r>
            <w:r w:rsidR="00AE5109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aqua regia solution</w:t>
            </w: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. Shorts, skirts</w:t>
            </w:r>
            <w:r w:rsidR="00AC4C28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,</w:t>
            </w: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 or other clothing that expose the skin of the legs is not allowed.</w:t>
            </w:r>
          </w:p>
        </w:tc>
      </w:tr>
      <w:tr w:rsidR="00023B08" w:rsidRPr="001E7910" w14:paraId="4FE04FE8" w14:textId="77777777" w:rsidTr="00593D28">
        <w:trPr>
          <w:trHeight w:val="288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F06EEA" w14:textId="0F78ADA4" w:rsidR="00023B08" w:rsidRPr="001E7910" w:rsidRDefault="00023B08" w:rsidP="00023B08">
            <w:pPr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4.</w:t>
            </w:r>
            <w:r w:rsidR="00AE5109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5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5DBE4AB" w14:textId="3566A265" w:rsidR="00023B08" w:rsidRPr="001E7910" w:rsidRDefault="00023B08" w:rsidP="00023B08">
            <w:pPr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Closed-toed footwear, which covers the entire foot, must be worn when working with </w:t>
            </w:r>
            <w:r w:rsidR="00AE5109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aqua regia solution</w:t>
            </w: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. </w:t>
            </w:r>
          </w:p>
        </w:tc>
      </w:tr>
      <w:tr w:rsidR="00AE5109" w:rsidRPr="001E7910" w14:paraId="36D94BE4" w14:textId="77777777" w:rsidTr="00593D28">
        <w:trPr>
          <w:trHeight w:val="288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2CC9563" w14:textId="49124354" w:rsidR="00AE5109" w:rsidRPr="001E7910" w:rsidRDefault="00AE5109" w:rsidP="00AE5109">
            <w:pPr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4.6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8BCA36" w14:textId="14D8E0CB" w:rsidR="00AE5109" w:rsidRPr="001E7910" w:rsidRDefault="00AE5109" w:rsidP="00AE5109">
            <w:pPr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>An acid-resistant apron, gloves with extended cuffs, and/or face shields are required when splashing is more likely or when required by the PI/Lab Manager.</w:t>
            </w:r>
          </w:p>
        </w:tc>
      </w:tr>
      <w:tr w:rsidR="00AE5109" w:rsidRPr="001E7910" w14:paraId="41F916C0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6664AD" w14:textId="0FCBD67F" w:rsidR="00AE5109" w:rsidRPr="001E7910" w:rsidRDefault="00AE5109" w:rsidP="00AE5109">
            <w:pPr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4.</w:t>
            </w:r>
            <w:r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7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31222E" w14:textId="77777777" w:rsidR="00AE5109" w:rsidRPr="001E7910" w:rsidRDefault="00AE5109" w:rsidP="00AE5109">
            <w:pPr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iCs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b/>
                <w:iCs/>
                <w:snapToGrid w:val="0"/>
                <w:color w:val="54AE54"/>
                <w:sz w:val="22"/>
                <w:szCs w:val="22"/>
              </w:rPr>
              <w:t xml:space="preserve">Add additional personal protective equipment requirements specific to the laboratory. </w:t>
            </w:r>
          </w:p>
        </w:tc>
      </w:tr>
      <w:tr w:rsidR="00AE5109" w:rsidRPr="001E7910" w14:paraId="4521FF34" w14:textId="77777777" w:rsidTr="00C26FDB">
        <w:trPr>
          <w:trHeight w:val="432"/>
          <w:jc w:val="center"/>
        </w:trPr>
        <w:tc>
          <w:tcPr>
            <w:tcW w:w="1105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0BEAAE00" w14:textId="20FD00D5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Cambria" w:hAnsiTheme="majorHAnsi" w:cstheme="majorHAnsi"/>
                <w:b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Cambria" w:hAnsiTheme="majorHAnsi" w:cstheme="majorHAnsi"/>
                <w:b/>
                <w:snapToGrid w:val="0"/>
                <w:sz w:val="22"/>
                <w:szCs w:val="22"/>
              </w:rPr>
              <w:t>SECTION 5</w:t>
            </w:r>
            <w:r w:rsidR="00934650" w:rsidRPr="001E7910">
              <w:rPr>
                <w:rFonts w:asciiTheme="majorHAnsi" w:eastAsia="Cambria" w:hAnsiTheme="majorHAnsi" w:cstheme="majorHAnsi"/>
                <w:b/>
                <w:snapToGrid w:val="0"/>
                <w:sz w:val="22"/>
                <w:szCs w:val="22"/>
              </w:rPr>
              <w:t xml:space="preserve">. </w:t>
            </w:r>
            <w:r w:rsidRPr="001E7910">
              <w:rPr>
                <w:rFonts w:asciiTheme="majorHAnsi" w:eastAsia="Cambria" w:hAnsiTheme="majorHAnsi" w:cstheme="majorHAnsi"/>
                <w:b/>
                <w:snapToGrid w:val="0"/>
                <w:sz w:val="22"/>
                <w:szCs w:val="22"/>
              </w:rPr>
              <w:t>STORAGE</w:t>
            </w:r>
          </w:p>
        </w:tc>
      </w:tr>
      <w:tr w:rsidR="00AE5109" w:rsidRPr="001E7910" w14:paraId="123EF5CA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48597D" w14:textId="60E4A31F" w:rsidR="00AE5109" w:rsidRPr="001E7910" w:rsidRDefault="00AE5109" w:rsidP="00AE5109">
            <w:pPr>
              <w:widowControl w:val="0"/>
              <w:spacing w:beforeLines="40" w:before="96" w:afterLines="40" w:after="96"/>
              <w:jc w:val="center"/>
              <w:rPr>
                <w:rFonts w:asciiTheme="majorHAnsi" w:eastAsia="Cambria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Cambria" w:hAnsiTheme="majorHAnsi" w:cstheme="majorHAnsi"/>
                <w:snapToGrid w:val="0"/>
                <w:sz w:val="22"/>
                <w:szCs w:val="22"/>
              </w:rPr>
              <w:t>5.</w:t>
            </w:r>
            <w:r>
              <w:rPr>
                <w:rFonts w:asciiTheme="majorHAnsi" w:eastAsia="Cambria" w:hAnsiTheme="majorHAnsi" w:cstheme="maj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9DE3F5" w14:textId="1DAF3764" w:rsidR="00AE5109" w:rsidRPr="001E7910" w:rsidRDefault="00AE5109" w:rsidP="00AE5109">
            <w:pPr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076060">
              <w:rPr>
                <w:rFonts w:asciiTheme="majorHAnsi" w:hAnsiTheme="majorHAnsi" w:cstheme="majorHAnsi"/>
                <w:b/>
                <w:sz w:val="22"/>
                <w:szCs w:val="22"/>
              </w:rPr>
              <w:t>DO NOT STORE AQUA REGIA SOLUTIONS IN CLOSED CONTAINERS!</w:t>
            </w: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 xml:space="preserve"> Nitrosyl chloride, nitrogen oxides, and chlorine gases released from self-decomposition can cause the container to over-pressurize and explode. </w:t>
            </w:r>
          </w:p>
        </w:tc>
      </w:tr>
      <w:tr w:rsidR="00AE5109" w:rsidRPr="001E7910" w14:paraId="6BB9A1F3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467FA50" w14:textId="0720A99C" w:rsidR="00AE5109" w:rsidRPr="001E7910" w:rsidRDefault="00AE5109" w:rsidP="00AE5109">
            <w:pPr>
              <w:widowControl w:val="0"/>
              <w:spacing w:beforeLines="40" w:before="96" w:afterLines="40" w:after="96"/>
              <w:jc w:val="center"/>
              <w:rPr>
                <w:rFonts w:asciiTheme="majorHAnsi" w:eastAsia="Cambria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Cambria" w:hAnsiTheme="majorHAnsi" w:cstheme="majorHAnsi"/>
                <w:snapToGrid w:val="0"/>
                <w:sz w:val="22"/>
                <w:szCs w:val="22"/>
              </w:rPr>
              <w:t>5.</w:t>
            </w:r>
            <w:r>
              <w:rPr>
                <w:rFonts w:asciiTheme="majorHAnsi" w:eastAsia="Cambria" w:hAnsiTheme="majorHAnsi" w:cstheme="majorHAnsi"/>
                <w:snapToGrid w:val="0"/>
                <w:sz w:val="22"/>
                <w:szCs w:val="22"/>
              </w:rPr>
              <w:t>2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FA7DD1" w14:textId="484999FE" w:rsidR="00AE5109" w:rsidRPr="001E7910" w:rsidRDefault="00AE5109" w:rsidP="00AE5109">
            <w:pPr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>Once cooled, store aqua regia solution in a glass container with a vented cap provided by EHS in a chemical fume hood.</w:t>
            </w:r>
          </w:p>
        </w:tc>
      </w:tr>
      <w:tr w:rsidR="00AE5109" w:rsidRPr="001E7910" w14:paraId="6AADFFB9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F6608F" w14:textId="00F26739" w:rsidR="00AE5109" w:rsidRPr="001E7910" w:rsidRDefault="00AE5109" w:rsidP="00AE5109">
            <w:pPr>
              <w:widowControl w:val="0"/>
              <w:spacing w:beforeLines="40" w:before="96" w:afterLines="40" w:after="96"/>
              <w:jc w:val="center"/>
              <w:rPr>
                <w:rFonts w:asciiTheme="majorHAnsi" w:eastAsia="Cambria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snapToGrid w:val="0"/>
                <w:sz w:val="22"/>
                <w:szCs w:val="22"/>
              </w:rPr>
              <w:t>5.3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E32924" w14:textId="77777777" w:rsidR="00AE5109" w:rsidRPr="001E7910" w:rsidRDefault="00AE5109" w:rsidP="00AE5109">
            <w:pPr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iCs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b/>
                <w:iCs/>
                <w:snapToGrid w:val="0"/>
                <w:color w:val="54AE54"/>
                <w:sz w:val="22"/>
                <w:szCs w:val="22"/>
              </w:rPr>
              <w:t xml:space="preserve">Add additional lines for storage requirements specific to the laboratory. </w:t>
            </w:r>
          </w:p>
        </w:tc>
      </w:tr>
      <w:tr w:rsidR="00AE5109" w:rsidRPr="001E7910" w14:paraId="7D8E7631" w14:textId="77777777" w:rsidTr="00C26FDB">
        <w:trPr>
          <w:trHeight w:val="432"/>
          <w:jc w:val="center"/>
        </w:trPr>
        <w:tc>
          <w:tcPr>
            <w:tcW w:w="1105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30385E82" w14:textId="158CA434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Cambria" w:hAnsiTheme="majorHAnsi" w:cstheme="majorHAnsi"/>
                <w:b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Cambria" w:hAnsiTheme="majorHAnsi" w:cstheme="majorHAnsi"/>
                <w:b/>
                <w:snapToGrid w:val="0"/>
                <w:sz w:val="22"/>
                <w:szCs w:val="22"/>
              </w:rPr>
              <w:t>SECTION 6. SPILLS AND ACCIDENTS PROCEDURES</w:t>
            </w:r>
          </w:p>
        </w:tc>
      </w:tr>
      <w:tr w:rsidR="00AE5109" w:rsidRPr="001E7910" w14:paraId="7EC06D9F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593541" w14:textId="31A72CE1" w:rsidR="00AE5109" w:rsidRPr="001E7910" w:rsidRDefault="00AE5109" w:rsidP="00AE5109">
            <w:pPr>
              <w:shd w:val="clear" w:color="auto" w:fill="FFFFFF"/>
              <w:spacing w:beforeLines="40" w:before="96" w:afterLines="40" w:after="96"/>
              <w:jc w:val="center"/>
              <w:outlineLvl w:val="1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6.</w:t>
            </w:r>
            <w:r w:rsidRPr="001E7910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25CD767" w14:textId="77777777" w:rsidR="00AE5109" w:rsidRPr="001E7910" w:rsidRDefault="00AE5109" w:rsidP="00AE5109">
            <w:pPr>
              <w:shd w:val="clear" w:color="auto" w:fill="FFFFFF"/>
              <w:spacing w:beforeLines="40" w:before="96" w:afterLines="40" w:after="96"/>
              <w:outlineLvl w:val="1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E7910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Evacuate the laboratory.</w:t>
            </w:r>
          </w:p>
        </w:tc>
      </w:tr>
      <w:tr w:rsidR="00AE5109" w:rsidRPr="001E7910" w14:paraId="74EECA1A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3A597C" w14:textId="339FB855" w:rsidR="00AE5109" w:rsidRPr="001E7910" w:rsidRDefault="00AE5109" w:rsidP="00AE5109">
            <w:pPr>
              <w:shd w:val="clear" w:color="auto" w:fill="FFFFFF"/>
              <w:spacing w:beforeLines="40" w:before="96" w:afterLines="40" w:after="96"/>
              <w:jc w:val="center"/>
              <w:outlineLvl w:val="1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6.2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87B31A" w14:textId="77777777" w:rsidR="00AE5109" w:rsidRPr="001E7910" w:rsidRDefault="00AE5109" w:rsidP="00AE5109">
            <w:pPr>
              <w:shd w:val="clear" w:color="auto" w:fill="FFFFFF"/>
              <w:spacing w:beforeLines="40" w:before="96" w:afterLines="40" w:after="96"/>
              <w:outlineLvl w:val="1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E7910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Close door(s) to lab and post a “</w:t>
            </w:r>
            <w:r w:rsidRPr="001E791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  <w:t>NO ENTRY</w:t>
            </w:r>
            <w:r w:rsidRPr="001E7910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” sign(s) or other warning information on the door.</w:t>
            </w:r>
          </w:p>
        </w:tc>
      </w:tr>
      <w:tr w:rsidR="00AE5109" w:rsidRPr="001E7910" w14:paraId="2C21FD3D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CC4999" w14:textId="3E0072D8" w:rsidR="00AE5109" w:rsidRPr="001E7910" w:rsidRDefault="00AE5109" w:rsidP="00AE5109">
            <w:pPr>
              <w:shd w:val="clear" w:color="auto" w:fill="FFFFFF"/>
              <w:spacing w:beforeLines="40" w:before="96" w:afterLines="40" w:after="96"/>
              <w:jc w:val="center"/>
              <w:outlineLvl w:val="1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6.</w:t>
            </w:r>
            <w:r w:rsidRPr="001E7910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3039B0" w14:textId="77777777" w:rsidR="00AE5109" w:rsidRPr="001E7910" w:rsidRDefault="00AE5109" w:rsidP="00AE5109">
            <w:pPr>
              <w:shd w:val="clear" w:color="auto" w:fill="FFFFFF"/>
              <w:spacing w:beforeLines="40" w:before="96" w:afterLines="40" w:after="96"/>
              <w:outlineLvl w:val="1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E7910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Call </w:t>
            </w:r>
            <w:r w:rsidRPr="001E7910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911</w:t>
            </w:r>
            <w:r w:rsidRPr="001E7910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AE5109" w:rsidRPr="001E7910" w14:paraId="53EFD49F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FCE102" w14:textId="2B6DC439" w:rsidR="00AE5109" w:rsidRPr="001E7910" w:rsidRDefault="00AE5109" w:rsidP="00AE5109">
            <w:pPr>
              <w:shd w:val="clear" w:color="auto" w:fill="FFFFFF"/>
              <w:spacing w:beforeLines="40" w:before="96" w:afterLines="40" w:after="96"/>
              <w:jc w:val="center"/>
              <w:outlineLvl w:val="1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6.</w:t>
            </w:r>
            <w:r w:rsidRPr="001E7910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50C705" w14:textId="77777777" w:rsidR="00AE5109" w:rsidRPr="001E7910" w:rsidRDefault="00AE5109" w:rsidP="00AE5109">
            <w:pPr>
              <w:shd w:val="clear" w:color="auto" w:fill="FFFFFF"/>
              <w:spacing w:beforeLines="40" w:before="96" w:afterLines="40" w:after="96"/>
              <w:outlineLvl w:val="1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E7910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Do not re-enter area until instructed to do so by UCFD or other emergency personnel.</w:t>
            </w:r>
          </w:p>
        </w:tc>
      </w:tr>
      <w:tr w:rsidR="00AE5109" w:rsidRPr="001E7910" w14:paraId="792CE77C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BCAE61" w14:textId="1CD7474E" w:rsidR="00AE5109" w:rsidRPr="001E7910" w:rsidRDefault="00AE5109" w:rsidP="00AE5109">
            <w:pPr>
              <w:shd w:val="clear" w:color="auto" w:fill="FFFFFF"/>
              <w:spacing w:beforeLines="40" w:before="96" w:afterLines="40" w:after="96"/>
              <w:jc w:val="center"/>
              <w:outlineLvl w:val="1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6.</w:t>
            </w:r>
            <w:r w:rsidRPr="001E7910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B7A982F" w14:textId="77777777" w:rsidR="00AE5109" w:rsidRPr="001E7910" w:rsidRDefault="00AE5109" w:rsidP="00AE5109">
            <w:pPr>
              <w:shd w:val="clear" w:color="auto" w:fill="FFFFFF"/>
              <w:spacing w:beforeLines="40" w:before="96" w:afterLines="40" w:after="96"/>
              <w:outlineLvl w:val="1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E7910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shd w:val="clear" w:color="auto" w:fill="FFFFFF"/>
              </w:rPr>
              <w:t>Report accident to PI/Supervisor and EHS.</w:t>
            </w:r>
          </w:p>
        </w:tc>
      </w:tr>
      <w:tr w:rsidR="00AE5109" w:rsidRPr="001E7910" w14:paraId="4B1216A2" w14:textId="77777777" w:rsidTr="00C26FDB">
        <w:trPr>
          <w:trHeight w:val="432"/>
          <w:jc w:val="center"/>
        </w:trPr>
        <w:tc>
          <w:tcPr>
            <w:tcW w:w="1105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4AB98AE4" w14:textId="53EDE376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Cambria" w:hAnsiTheme="majorHAnsi" w:cstheme="majorHAnsi"/>
                <w:b/>
                <w:snapToGrid w:val="0"/>
                <w:sz w:val="22"/>
                <w:szCs w:val="22"/>
              </w:rPr>
              <w:t>SECTION 7.</w:t>
            </w:r>
            <w:r w:rsidR="00934650">
              <w:rPr>
                <w:rFonts w:asciiTheme="majorHAnsi" w:eastAsia="Cambria" w:hAnsiTheme="majorHAnsi" w:cstheme="majorHAnsi"/>
                <w:b/>
                <w:snapToGrid w:val="0"/>
                <w:sz w:val="22"/>
                <w:szCs w:val="22"/>
              </w:rPr>
              <w:t xml:space="preserve"> </w:t>
            </w:r>
            <w:r w:rsidRPr="001E7910">
              <w:rPr>
                <w:rFonts w:asciiTheme="majorHAnsi" w:eastAsia="Cambria" w:hAnsiTheme="majorHAnsi" w:cstheme="majorHAnsi"/>
                <w:b/>
                <w:snapToGrid w:val="0"/>
                <w:sz w:val="22"/>
                <w:szCs w:val="22"/>
              </w:rPr>
              <w:t>FIRST AID PROCEDURES</w:t>
            </w:r>
          </w:p>
        </w:tc>
      </w:tr>
      <w:tr w:rsidR="00AE5109" w:rsidRPr="001E7910" w14:paraId="37821DE4" w14:textId="77777777" w:rsidTr="00C26FDB">
        <w:trPr>
          <w:trHeight w:val="465"/>
          <w:jc w:val="center"/>
        </w:trPr>
        <w:tc>
          <w:tcPr>
            <w:tcW w:w="20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FB1B79" w14:textId="77777777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lastRenderedPageBreak/>
              <w:t>First Aid- Eyes</w:t>
            </w:r>
          </w:p>
        </w:tc>
        <w:tc>
          <w:tcPr>
            <w:tcW w:w="898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59A389" w14:textId="77777777" w:rsidR="00AE5109" w:rsidRPr="001E7910" w:rsidRDefault="00AE5109" w:rsidP="00AC4C28">
            <w:pPr>
              <w:pStyle w:val="ListParagraph"/>
              <w:widowControl w:val="0"/>
              <w:numPr>
                <w:ilvl w:val="0"/>
                <w:numId w:val="8"/>
              </w:numPr>
              <w:spacing w:before="0" w:after="0" w:line="276" w:lineRule="auto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  <w:shd w:val="clear" w:color="auto" w:fill="FFFFFF"/>
              </w:rPr>
              <w:t xml:space="preserve">Immediately move to the eyewash station, hold eyelids open and flush </w:t>
            </w: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with water. Remove contact lenses while flushing (if applicable).</w:t>
            </w:r>
          </w:p>
          <w:p w14:paraId="1CE3898D" w14:textId="6EB9C75E" w:rsidR="00AE5109" w:rsidRPr="001E7910" w:rsidRDefault="00AE5109" w:rsidP="00AC4C28">
            <w:pPr>
              <w:pStyle w:val="ListParagraph"/>
              <w:widowControl w:val="0"/>
              <w:numPr>
                <w:ilvl w:val="0"/>
                <w:numId w:val="8"/>
              </w:numPr>
              <w:spacing w:before="0" w:after="0" w:line="276" w:lineRule="auto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Have another person from the lab dial </w:t>
            </w:r>
            <w:r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911</w:t>
            </w: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. </w:t>
            </w:r>
          </w:p>
          <w:p w14:paraId="6020A456" w14:textId="77777777" w:rsidR="00AE5109" w:rsidRPr="001E7910" w:rsidRDefault="00AE5109" w:rsidP="00AC4C28">
            <w:pPr>
              <w:pStyle w:val="ListParagraph"/>
              <w:widowControl w:val="0"/>
              <w:numPr>
                <w:ilvl w:val="0"/>
                <w:numId w:val="8"/>
              </w:numPr>
              <w:spacing w:before="0" w:after="0" w:line="276" w:lineRule="auto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Continue flushing the eyes until emergency personnel arrives.</w:t>
            </w:r>
          </w:p>
          <w:p w14:paraId="5F4D6755" w14:textId="1C6316BD" w:rsidR="00AE5109" w:rsidRPr="009F7642" w:rsidRDefault="00AE5109" w:rsidP="00AC4C28">
            <w:pPr>
              <w:pStyle w:val="ListParagraph"/>
              <w:widowControl w:val="0"/>
              <w:numPr>
                <w:ilvl w:val="0"/>
                <w:numId w:val="8"/>
              </w:numPr>
              <w:spacing w:before="0" w:after="0" w:line="276" w:lineRule="auto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Report </w:t>
            </w:r>
            <w:r w:rsidR="00014349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the </w:t>
            </w: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incident to </w:t>
            </w:r>
            <w:r w:rsidR="00014349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the </w:t>
            </w: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PI/Supervisor and EHS.</w:t>
            </w:r>
          </w:p>
        </w:tc>
      </w:tr>
      <w:tr w:rsidR="00AE5109" w:rsidRPr="001E7910" w14:paraId="5394E1DD" w14:textId="77777777" w:rsidTr="00C26FDB">
        <w:trPr>
          <w:trHeight w:val="1584"/>
          <w:jc w:val="center"/>
        </w:trPr>
        <w:tc>
          <w:tcPr>
            <w:tcW w:w="20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C190E4" w14:textId="77777777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First Aid- Skin</w:t>
            </w:r>
          </w:p>
          <w:p w14:paraId="3DE0453B" w14:textId="77777777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898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6ADE77" w14:textId="77777777" w:rsidR="00AA5B59" w:rsidRDefault="00AE5109" w:rsidP="00AC4C28">
            <w:pPr>
              <w:pStyle w:val="ListParagraph"/>
              <w:widowControl w:val="0"/>
              <w:numPr>
                <w:ilvl w:val="0"/>
                <w:numId w:val="9"/>
              </w:numPr>
              <w:spacing w:before="0" w:after="0" w:line="276" w:lineRule="auto"/>
              <w:jc w:val="both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  <w:shd w:val="clear" w:color="auto" w:fill="FFFFFF"/>
              </w:rPr>
              <w:t xml:space="preserve">Immediately </w:t>
            </w: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move to safety shower or other water source and begin rinsing affected area(s).</w:t>
            </w:r>
          </w:p>
          <w:p w14:paraId="5FCCD06F" w14:textId="72E3D444" w:rsidR="00AE5109" w:rsidRPr="001E7910" w:rsidRDefault="00AE5109" w:rsidP="00AC4C28">
            <w:pPr>
              <w:pStyle w:val="ListParagraph"/>
              <w:widowControl w:val="0"/>
              <w:numPr>
                <w:ilvl w:val="0"/>
                <w:numId w:val="9"/>
              </w:numPr>
              <w:spacing w:before="0" w:after="0" w:line="276" w:lineRule="auto"/>
              <w:jc w:val="both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Remove contaminated clothing (if applicable) while flushing.</w:t>
            </w:r>
            <w:r w:rsidR="0093465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 </w:t>
            </w:r>
            <w:r w:rsidR="00AA5B59" w:rsidRPr="00076060">
              <w:rPr>
                <w:rFonts w:asciiTheme="majorHAnsi" w:hAnsiTheme="majorHAnsi" w:cstheme="majorHAnsi"/>
                <w:sz w:val="22"/>
                <w:szCs w:val="22"/>
              </w:rPr>
              <w:t>Do not pull contaminated clothing over the head.</w:t>
            </w:r>
          </w:p>
          <w:p w14:paraId="4F6510A9" w14:textId="6E6EAA61" w:rsidR="00AE5109" w:rsidRPr="001E7910" w:rsidRDefault="00AE5109" w:rsidP="00AC4C28">
            <w:pPr>
              <w:pStyle w:val="ListParagraph"/>
              <w:widowControl w:val="0"/>
              <w:numPr>
                <w:ilvl w:val="0"/>
                <w:numId w:val="9"/>
              </w:numPr>
              <w:spacing w:before="0" w:after="0" w:line="276" w:lineRule="auto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Have another person from the lab dial </w:t>
            </w:r>
            <w:r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911</w:t>
            </w: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. </w:t>
            </w:r>
          </w:p>
          <w:p w14:paraId="733CF12B" w14:textId="4EBFF0D8" w:rsidR="00AE5109" w:rsidRPr="001E7910" w:rsidRDefault="00AE5109" w:rsidP="00AC4C28">
            <w:pPr>
              <w:pStyle w:val="ListParagraph"/>
              <w:widowControl w:val="0"/>
              <w:numPr>
                <w:ilvl w:val="0"/>
                <w:numId w:val="9"/>
              </w:numPr>
              <w:spacing w:before="0" w:after="0" w:line="276" w:lineRule="auto"/>
              <w:jc w:val="both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>Keep rinsing the affected area until emergency personnel arrive.</w:t>
            </w:r>
          </w:p>
          <w:p w14:paraId="6DA0F99D" w14:textId="6BB9FB62" w:rsidR="00AE5109" w:rsidRPr="001E7910" w:rsidRDefault="00014349" w:rsidP="00AC4C28">
            <w:pPr>
              <w:pStyle w:val="ListParagraph"/>
              <w:widowControl w:val="0"/>
              <w:numPr>
                <w:ilvl w:val="0"/>
                <w:numId w:val="9"/>
              </w:numPr>
              <w:spacing w:before="0" w:after="0" w:line="276" w:lineRule="auto"/>
              <w:jc w:val="both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Report </w:t>
            </w:r>
            <w:r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the </w:t>
            </w: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incident to </w:t>
            </w:r>
            <w:r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the </w:t>
            </w: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PI/Supervisor and EHS.</w:t>
            </w:r>
          </w:p>
        </w:tc>
      </w:tr>
      <w:tr w:rsidR="00AE5109" w:rsidRPr="001E7910" w14:paraId="401DC420" w14:textId="77777777" w:rsidTr="00C26FDB">
        <w:trPr>
          <w:trHeight w:val="1008"/>
          <w:jc w:val="center"/>
        </w:trPr>
        <w:tc>
          <w:tcPr>
            <w:tcW w:w="20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1992E1" w14:textId="77777777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First Aid- Inhalation</w:t>
            </w:r>
          </w:p>
        </w:tc>
        <w:tc>
          <w:tcPr>
            <w:tcW w:w="898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2474EA" w14:textId="77777777" w:rsidR="00AE5109" w:rsidRPr="001E7910" w:rsidRDefault="00AE5109" w:rsidP="00AC4C28">
            <w:pPr>
              <w:widowControl w:val="0"/>
              <w:numPr>
                <w:ilvl w:val="0"/>
                <w:numId w:val="10"/>
              </w:numPr>
              <w:spacing w:before="0" w:after="0" w:line="276" w:lineRule="auto"/>
              <w:contextualSpacing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Move to fresh air.</w:t>
            </w:r>
          </w:p>
          <w:p w14:paraId="2CA6112C" w14:textId="77777777" w:rsidR="00AE5109" w:rsidRPr="001E7910" w:rsidRDefault="00AE5109" w:rsidP="00AC4C28">
            <w:pPr>
              <w:widowControl w:val="0"/>
              <w:numPr>
                <w:ilvl w:val="0"/>
                <w:numId w:val="10"/>
              </w:numPr>
              <w:spacing w:before="0" w:after="0" w:line="276" w:lineRule="auto"/>
              <w:contextualSpacing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Dial </w:t>
            </w:r>
            <w:r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911.</w:t>
            </w:r>
          </w:p>
          <w:p w14:paraId="289A3CDD" w14:textId="36FF8860" w:rsidR="00AE5109" w:rsidRPr="001E7910" w:rsidRDefault="00014349" w:rsidP="00AC4C28">
            <w:pPr>
              <w:widowControl w:val="0"/>
              <w:numPr>
                <w:ilvl w:val="0"/>
                <w:numId w:val="10"/>
              </w:numPr>
              <w:spacing w:before="0" w:after="0" w:line="276" w:lineRule="auto"/>
              <w:contextualSpacing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Report </w:t>
            </w:r>
            <w:r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the </w:t>
            </w: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incident to </w:t>
            </w:r>
            <w:r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the </w:t>
            </w: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PI/Supervisor and EHS.</w:t>
            </w:r>
          </w:p>
        </w:tc>
      </w:tr>
      <w:tr w:rsidR="00AE5109" w:rsidRPr="001E7910" w14:paraId="7E5B1039" w14:textId="77777777" w:rsidTr="00C26FDB">
        <w:trPr>
          <w:trHeight w:val="432"/>
          <w:jc w:val="center"/>
        </w:trPr>
        <w:tc>
          <w:tcPr>
            <w:tcW w:w="20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0F9D14C" w14:textId="77777777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First Aid- Other</w:t>
            </w:r>
          </w:p>
        </w:tc>
        <w:tc>
          <w:tcPr>
            <w:tcW w:w="898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DF2A00" w14:textId="77777777" w:rsidR="00AE5109" w:rsidRPr="001E7910" w:rsidRDefault="00AE5109" w:rsidP="00AE5109">
            <w:pPr>
              <w:widowControl w:val="0"/>
              <w:spacing w:beforeLines="40" w:before="96" w:afterLines="40" w:after="96"/>
              <w:jc w:val="both"/>
              <w:rPr>
                <w:rFonts w:asciiTheme="majorHAnsi" w:eastAsia="Times New Roman" w:hAnsiTheme="majorHAnsi" w:cstheme="majorHAnsi"/>
                <w:b/>
                <w:iCs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b/>
                <w:iCs/>
                <w:snapToGrid w:val="0"/>
                <w:color w:val="54AE54"/>
                <w:sz w:val="22"/>
                <w:szCs w:val="22"/>
              </w:rPr>
              <w:t xml:space="preserve">Describe additional first aid procedures based on hazards. </w:t>
            </w:r>
          </w:p>
        </w:tc>
      </w:tr>
      <w:tr w:rsidR="00AE5109" w:rsidRPr="001E7910" w14:paraId="02B206B5" w14:textId="77777777" w:rsidTr="00C26FDB">
        <w:trPr>
          <w:trHeight w:val="432"/>
          <w:jc w:val="center"/>
        </w:trPr>
        <w:tc>
          <w:tcPr>
            <w:tcW w:w="1105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068A4CD4" w14:textId="3C000160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 xml:space="preserve">SECTION 8. </w:t>
            </w:r>
            <w:r w:rsidR="00AA5B59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AQUA REGIA SOLUTION</w:t>
            </w:r>
            <w:r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 xml:space="preserve"> WASTE MANAGEMENT</w:t>
            </w:r>
          </w:p>
        </w:tc>
      </w:tr>
      <w:tr w:rsidR="00AA5B59" w:rsidRPr="001E7910" w14:paraId="70AA83BF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B80F3F" w14:textId="7FD3EFA9" w:rsidR="00AA5B59" w:rsidRPr="001E7910" w:rsidRDefault="00AA5B59" w:rsidP="00AA5B59">
            <w:pPr>
              <w:widowControl w:val="0"/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8.</w:t>
            </w: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2D8DEC" w14:textId="23E90BE1" w:rsidR="00AA5B59" w:rsidRPr="001E7910" w:rsidRDefault="00AA5B59" w:rsidP="00AA5B5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>Prior to placing aqua regia solution in a waste container, allow the solution to completely react and cool down in a labeled, open-top glass container inside a fume hood for at least 24 hours.</w:t>
            </w:r>
          </w:p>
        </w:tc>
      </w:tr>
      <w:tr w:rsidR="00AA5B59" w:rsidRPr="001E7910" w14:paraId="2E0B8184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8D39F6" w14:textId="0363F75A" w:rsidR="00AA5B59" w:rsidRPr="001E7910" w:rsidRDefault="00AA5B59" w:rsidP="00AA5B59">
            <w:pPr>
              <w:widowControl w:val="0"/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8.</w:t>
            </w: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2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F56AB5" w14:textId="55AFB1D6" w:rsidR="00AA5B59" w:rsidRPr="001E7910" w:rsidRDefault="00AA5B59" w:rsidP="00AA5B5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 xml:space="preserve">Aqua regia wastes must be diluted and stored alone in a one-liter container with a vented cap provided by </w:t>
            </w:r>
            <w:hyperlink r:id="rId10" w:history="1">
              <w:r w:rsidRPr="00AC4C28">
                <w:rPr>
                  <w:rStyle w:val="Hyperlink"/>
                  <w:rFonts w:asciiTheme="majorHAnsi" w:hAnsiTheme="majorHAnsi" w:cstheme="majorHAnsi"/>
                  <w:b/>
                  <w:bCs/>
                  <w:color w:val="54AE54"/>
                  <w:sz w:val="22"/>
                  <w:szCs w:val="22"/>
                  <w:u w:val="none"/>
                </w:rPr>
                <w:t>EHS</w:t>
              </w:r>
            </w:hyperlink>
            <w:r w:rsidRPr="00076060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Pr="0007606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NO OTHER CHEMICALS OR WASTES MAY BE ADDED TO AQUA REGIA SOLUTION WASTE. </w:t>
            </w:r>
          </w:p>
        </w:tc>
      </w:tr>
      <w:tr w:rsidR="00AA5B59" w:rsidRPr="001E7910" w14:paraId="052A46A2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F8AF95" w14:textId="61280891" w:rsidR="00AA5B59" w:rsidRDefault="00AA5B59" w:rsidP="00AA5B59">
            <w:pPr>
              <w:widowControl w:val="0"/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8.3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74BAAC" w14:textId="50464E29" w:rsidR="00AA5B59" w:rsidRPr="001E7910" w:rsidRDefault="00AA5B59" w:rsidP="00AA5B5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>Aqua regia containers must be labeled with a hazardous waste label, full chemical names (</w:t>
            </w:r>
            <w:r w:rsidRPr="00076060">
              <w:rPr>
                <w:rFonts w:asciiTheme="majorHAnsi" w:hAnsiTheme="majorHAnsi" w:cstheme="majorHAnsi"/>
                <w:b/>
                <w:sz w:val="22"/>
                <w:szCs w:val="22"/>
              </w:rPr>
              <w:t>include any metals on the label if applicable</w:t>
            </w: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>), estimated percentages of each chemical constituent, the applicable hazard classes, and the contact and building information.</w:t>
            </w:r>
          </w:p>
        </w:tc>
      </w:tr>
      <w:tr w:rsidR="00AA5B59" w:rsidRPr="001E7910" w14:paraId="4382F62C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E468C7" w14:textId="7B0E62B5" w:rsidR="00AA5B59" w:rsidRDefault="00AA5B59" w:rsidP="00AA5B59">
            <w:pPr>
              <w:widowControl w:val="0"/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8.4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946F69" w14:textId="4F9B4CF3" w:rsidR="00AA5B59" w:rsidRPr="001E7910" w:rsidRDefault="00AA5B59" w:rsidP="00AA5B5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 xml:space="preserve">Aqua regia wastes must be at least 50% water by volume and never exceed one liter. Wear the personal protective equipment indicated in the safety data sheets (e.g., splash goggles, chemical resistant gloves, etc.), work in a fume hood, and slowly add aqua regia waste to water. </w:t>
            </w:r>
            <w:r w:rsidRPr="00076060">
              <w:rPr>
                <w:rFonts w:asciiTheme="majorHAnsi" w:hAnsiTheme="majorHAnsi" w:cstheme="majorHAnsi"/>
                <w:b/>
                <w:sz w:val="22"/>
                <w:szCs w:val="22"/>
              </w:rPr>
              <w:t>NEVER ADD WATER TO AQUA REGIA SOLUTION</w:t>
            </w: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AA5B59" w:rsidRPr="001E7910" w14:paraId="24DD8D35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323619" w14:textId="40D6D934" w:rsidR="00AA5B59" w:rsidRDefault="00AA5B59" w:rsidP="00AA5B59">
            <w:pPr>
              <w:widowControl w:val="0"/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8.5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524994" w14:textId="641F1B5F" w:rsidR="00AA5B59" w:rsidRPr="001E7910" w:rsidRDefault="00AA5B59" w:rsidP="00AA5B5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 xml:space="preserve">Aqua regia solution waste must be stored alone in a chemical fume hood at or near a green “Satellite Accumulation Area” sign. Secondary containment is recommended during storage. </w:t>
            </w:r>
          </w:p>
        </w:tc>
      </w:tr>
      <w:tr w:rsidR="00AA5B59" w:rsidRPr="001E7910" w14:paraId="667D943F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7EE6F2" w14:textId="50399BEE" w:rsidR="00AA5B59" w:rsidRDefault="00AA5B59" w:rsidP="00AA5B59">
            <w:pPr>
              <w:widowControl w:val="0"/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8.6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6EB0B3" w14:textId="1869F8E9" w:rsidR="00AA5B59" w:rsidRPr="001E7910" w:rsidRDefault="00AA5B59" w:rsidP="00AA5B5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076060">
              <w:rPr>
                <w:rFonts w:asciiTheme="majorHAnsi" w:hAnsiTheme="majorHAnsi" w:cstheme="majorHAnsi"/>
                <w:sz w:val="22"/>
                <w:szCs w:val="22"/>
              </w:rPr>
              <w:t xml:space="preserve">Lab personnel must submit a </w:t>
            </w:r>
            <w:hyperlink r:id="rId11" w:history="1">
              <w:r w:rsidRPr="00256793">
                <w:rPr>
                  <w:rStyle w:val="Hyperlink"/>
                  <w:rFonts w:asciiTheme="majorHAnsi" w:hAnsiTheme="majorHAnsi" w:cstheme="majorHAnsi"/>
                  <w:b/>
                  <w:color w:val="54AE54"/>
                  <w:sz w:val="22"/>
                  <w:szCs w:val="22"/>
                  <w:u w:val="none"/>
                </w:rPr>
                <w:t>chemical waste pickup request</w:t>
              </w:r>
            </w:hyperlink>
            <w:r w:rsidRPr="00076060">
              <w:rPr>
                <w:rFonts w:asciiTheme="majorHAnsi" w:hAnsiTheme="majorHAnsi" w:cstheme="majorHAnsi"/>
                <w:sz w:val="22"/>
                <w:szCs w:val="22"/>
              </w:rPr>
              <w:t xml:space="preserve"> through the EHS website to have the waste removed.</w:t>
            </w:r>
          </w:p>
        </w:tc>
      </w:tr>
      <w:tr w:rsidR="00AA5B59" w:rsidRPr="001E7910" w14:paraId="30E0B4C5" w14:textId="77777777" w:rsidTr="00593D28">
        <w:trPr>
          <w:trHeight w:val="432"/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AD3131" w14:textId="0E121576" w:rsidR="00AA5B59" w:rsidRDefault="00AA5B59" w:rsidP="00AE5109">
            <w:pPr>
              <w:widowControl w:val="0"/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8.7</w:t>
            </w:r>
          </w:p>
        </w:tc>
        <w:tc>
          <w:tcPr>
            <w:tcW w:w="10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450BC0" w14:textId="7E9CF73B" w:rsidR="00AA5B59" w:rsidRPr="001E7910" w:rsidRDefault="00AA5B5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b/>
                <w:bCs/>
                <w:iCs/>
                <w:snapToGrid w:val="0"/>
                <w:color w:val="54AE54"/>
                <w:sz w:val="22"/>
                <w:szCs w:val="22"/>
              </w:rPr>
              <w:t xml:space="preserve">Describe </w:t>
            </w:r>
            <w:r>
              <w:rPr>
                <w:rFonts w:asciiTheme="majorHAnsi" w:eastAsia="Times New Roman" w:hAnsiTheme="majorHAnsi" w:cstheme="majorHAnsi"/>
                <w:b/>
                <w:bCs/>
                <w:iCs/>
                <w:snapToGrid w:val="0"/>
                <w:color w:val="54AE54"/>
                <w:sz w:val="22"/>
                <w:szCs w:val="22"/>
              </w:rPr>
              <w:t>additional waste management procedures for aqua regia solution specific to the laboratory.</w:t>
            </w:r>
          </w:p>
        </w:tc>
      </w:tr>
      <w:tr w:rsidR="00AE5109" w:rsidRPr="001E7910" w14:paraId="2D3A7C95" w14:textId="77777777" w:rsidTr="00C26FDB">
        <w:trPr>
          <w:trHeight w:val="432"/>
          <w:jc w:val="center"/>
        </w:trPr>
        <w:tc>
          <w:tcPr>
            <w:tcW w:w="1105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0A745DAD" w14:textId="2AB8D0AF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SECTION 9.</w:t>
            </w:r>
            <w:r w:rsidR="0093465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 xml:space="preserve"> </w:t>
            </w:r>
            <w:r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DECONTAMINATION PROCEDURES (</w:t>
            </w:r>
            <w:r w:rsidRPr="001E7910">
              <w:rPr>
                <w:rFonts w:asciiTheme="majorHAnsi" w:eastAsia="Times New Roman" w:hAnsiTheme="majorHAnsi" w:cstheme="majorHAnsi"/>
                <w:b/>
                <w:i/>
                <w:snapToGrid w:val="0"/>
                <w:sz w:val="22"/>
                <w:szCs w:val="22"/>
              </w:rPr>
              <w:t>Attach or insert steps. Add more lines as necessary).</w:t>
            </w:r>
          </w:p>
        </w:tc>
      </w:tr>
      <w:tr w:rsidR="00AE5109" w:rsidRPr="001E7910" w14:paraId="5D9FA655" w14:textId="77777777" w:rsidTr="00C26FDB">
        <w:trPr>
          <w:trHeight w:val="720"/>
          <w:jc w:val="center"/>
        </w:trPr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CA2597" w14:textId="77777777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Equipment</w:t>
            </w:r>
          </w:p>
        </w:tc>
        <w:tc>
          <w:tcPr>
            <w:tcW w:w="95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10D3F1" w14:textId="2F63DA1A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bCs/>
                <w:iCs/>
                <w:snapToGrid w:val="0"/>
                <w:color w:val="54AE54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b/>
                <w:bCs/>
                <w:iCs/>
                <w:snapToGrid w:val="0"/>
                <w:color w:val="54AE54"/>
                <w:sz w:val="22"/>
                <w:szCs w:val="22"/>
              </w:rPr>
              <w:t>Describe how equipment will be decontaminated after use (e.g.</w:t>
            </w:r>
            <w:r>
              <w:rPr>
                <w:rFonts w:asciiTheme="majorHAnsi" w:eastAsia="Times New Roman" w:hAnsiTheme="majorHAnsi" w:cstheme="majorHAnsi"/>
                <w:b/>
                <w:bCs/>
                <w:iCs/>
                <w:snapToGrid w:val="0"/>
                <w:color w:val="54AE54"/>
                <w:sz w:val="22"/>
                <w:szCs w:val="22"/>
              </w:rPr>
              <w:t>,</w:t>
            </w:r>
            <w:r w:rsidRPr="001E7910">
              <w:rPr>
                <w:rFonts w:asciiTheme="majorHAnsi" w:eastAsia="Times New Roman" w:hAnsiTheme="majorHAnsi" w:cstheme="majorHAnsi"/>
                <w:b/>
                <w:bCs/>
                <w:iCs/>
                <w:snapToGrid w:val="0"/>
                <w:color w:val="54AE54"/>
                <w:sz w:val="22"/>
                <w:szCs w:val="22"/>
              </w:rPr>
              <w:t xml:space="preserve"> use manufacturer instructions, specifications, etc.).</w:t>
            </w:r>
          </w:p>
        </w:tc>
      </w:tr>
      <w:tr w:rsidR="009669B1" w:rsidRPr="001E7910" w14:paraId="0CB23416" w14:textId="77777777" w:rsidTr="00C26FDB">
        <w:trPr>
          <w:trHeight w:val="720"/>
          <w:jc w:val="center"/>
        </w:trPr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4A3220" w14:textId="0DEDFCED" w:rsidR="009669B1" w:rsidRPr="001E7910" w:rsidRDefault="009669B1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lastRenderedPageBreak/>
              <w:t>Glassware</w:t>
            </w:r>
          </w:p>
        </w:tc>
        <w:tc>
          <w:tcPr>
            <w:tcW w:w="95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71D2D6" w14:textId="57522AAD" w:rsidR="009669B1" w:rsidRPr="001E7910" w:rsidRDefault="009669B1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bCs/>
                <w:iCs/>
                <w:snapToGrid w:val="0"/>
                <w:color w:val="54AE54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b/>
                <w:bCs/>
                <w:iCs/>
                <w:snapToGrid w:val="0"/>
                <w:color w:val="54AE54"/>
                <w:sz w:val="22"/>
                <w:szCs w:val="22"/>
              </w:rPr>
              <w:t xml:space="preserve">Describe how </w:t>
            </w:r>
            <w:r>
              <w:rPr>
                <w:rFonts w:asciiTheme="majorHAnsi" w:eastAsia="Times New Roman" w:hAnsiTheme="majorHAnsi" w:cstheme="majorHAnsi"/>
                <w:b/>
                <w:bCs/>
                <w:iCs/>
                <w:snapToGrid w:val="0"/>
                <w:color w:val="54AE54"/>
                <w:sz w:val="22"/>
                <w:szCs w:val="22"/>
              </w:rPr>
              <w:t>glassware contaminated with aqua regia solution</w:t>
            </w:r>
            <w:r w:rsidRPr="001E7910">
              <w:rPr>
                <w:rFonts w:asciiTheme="majorHAnsi" w:eastAsia="Times New Roman" w:hAnsiTheme="majorHAnsi" w:cstheme="majorHAnsi"/>
                <w:b/>
                <w:bCs/>
                <w:iCs/>
                <w:snapToGrid w:val="0"/>
                <w:color w:val="54AE54"/>
                <w:sz w:val="22"/>
                <w:szCs w:val="22"/>
              </w:rPr>
              <w:t xml:space="preserve"> will be decontaminated after use</w:t>
            </w:r>
            <w:r>
              <w:rPr>
                <w:rFonts w:asciiTheme="majorHAnsi" w:eastAsia="Times New Roman" w:hAnsiTheme="majorHAnsi" w:cstheme="majorHAnsi"/>
                <w:b/>
                <w:bCs/>
                <w:iCs/>
                <w:snapToGrid w:val="0"/>
                <w:color w:val="54AE54"/>
                <w:sz w:val="22"/>
                <w:szCs w:val="22"/>
              </w:rPr>
              <w:t>.</w:t>
            </w:r>
          </w:p>
        </w:tc>
      </w:tr>
      <w:tr w:rsidR="00AE5109" w:rsidRPr="001E7910" w14:paraId="780EA90B" w14:textId="77777777" w:rsidTr="00C26FDB">
        <w:trPr>
          <w:trHeight w:val="720"/>
          <w:jc w:val="center"/>
        </w:trPr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0BCE64A" w14:textId="77777777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Work Area</w:t>
            </w:r>
          </w:p>
        </w:tc>
        <w:tc>
          <w:tcPr>
            <w:tcW w:w="95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DB95CC" w14:textId="637C3756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bCs/>
                <w:iCs/>
                <w:snapToGrid w:val="0"/>
                <w:color w:val="54AE54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b/>
                <w:bCs/>
                <w:iCs/>
                <w:snapToGrid w:val="0"/>
                <w:color w:val="54AE54"/>
                <w:sz w:val="22"/>
                <w:szCs w:val="22"/>
              </w:rPr>
              <w:t>Describe how the work area (e.g.</w:t>
            </w:r>
            <w:r>
              <w:rPr>
                <w:rFonts w:asciiTheme="majorHAnsi" w:eastAsia="Times New Roman" w:hAnsiTheme="majorHAnsi" w:cstheme="majorHAnsi"/>
                <w:b/>
                <w:bCs/>
                <w:iCs/>
                <w:snapToGrid w:val="0"/>
                <w:color w:val="54AE54"/>
                <w:sz w:val="22"/>
                <w:szCs w:val="22"/>
              </w:rPr>
              <w:t>,</w:t>
            </w:r>
            <w:r w:rsidRPr="001E7910">
              <w:rPr>
                <w:rFonts w:asciiTheme="majorHAnsi" w:eastAsia="Times New Roman" w:hAnsiTheme="majorHAnsi" w:cstheme="majorHAnsi"/>
                <w:b/>
                <w:bCs/>
                <w:iCs/>
                <w:snapToGrid w:val="0"/>
                <w:color w:val="54AE54"/>
                <w:sz w:val="22"/>
                <w:szCs w:val="22"/>
              </w:rPr>
              <w:t xml:space="preserve"> fume hoods, trays, etc.) will be decontaminated after use.</w:t>
            </w:r>
          </w:p>
        </w:tc>
      </w:tr>
      <w:tr w:rsidR="00AE5109" w:rsidRPr="001E7910" w14:paraId="4E360409" w14:textId="77777777" w:rsidTr="00C26FDB">
        <w:trPr>
          <w:trHeight w:val="720"/>
          <w:jc w:val="center"/>
        </w:trPr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78079A" w14:textId="77777777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Personal   Hygiene</w:t>
            </w:r>
          </w:p>
        </w:tc>
        <w:tc>
          <w:tcPr>
            <w:tcW w:w="95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C87B7B" w14:textId="77777777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bCs/>
                <w:iCs/>
                <w:snapToGrid w:val="0"/>
                <w:color w:val="54AE54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b/>
                <w:bCs/>
                <w:iCs/>
                <w:snapToGrid w:val="0"/>
                <w:color w:val="54AE54"/>
                <w:sz w:val="22"/>
                <w:szCs w:val="22"/>
              </w:rPr>
              <w:t>Describe how the researchers will decontaminate after procedure.</w:t>
            </w:r>
          </w:p>
        </w:tc>
      </w:tr>
      <w:tr w:rsidR="00AE5109" w:rsidRPr="001E7910" w14:paraId="50DAE6D3" w14:textId="77777777" w:rsidTr="00C26FDB">
        <w:trPr>
          <w:trHeight w:val="432"/>
          <w:jc w:val="center"/>
        </w:trPr>
        <w:tc>
          <w:tcPr>
            <w:tcW w:w="1105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0945ABC2" w14:textId="08823168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SECTION 10.</w:t>
            </w:r>
            <w:r w:rsidR="0093465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 xml:space="preserve"> </w:t>
            </w:r>
            <w:r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 xml:space="preserve">SPECIFIC PROCEDURE </w:t>
            </w:r>
          </w:p>
        </w:tc>
      </w:tr>
      <w:tr w:rsidR="00AE5109" w:rsidRPr="001E7910" w14:paraId="47A6CBB8" w14:textId="77777777" w:rsidTr="00C26FDB">
        <w:trPr>
          <w:trHeight w:val="432"/>
          <w:jc w:val="center"/>
        </w:trPr>
        <w:tc>
          <w:tcPr>
            <w:tcW w:w="1105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D61314" w14:textId="293923A4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bCs/>
                <w:iCs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b/>
                <w:bCs/>
                <w:iCs/>
                <w:snapToGrid w:val="0"/>
                <w:color w:val="54AE54"/>
                <w:sz w:val="22"/>
                <w:szCs w:val="22"/>
              </w:rPr>
              <w:t xml:space="preserve">List or attach a copy of the steps and appropriate safety controls for procedures using </w:t>
            </w:r>
            <w:r w:rsidR="009669B1">
              <w:rPr>
                <w:rFonts w:asciiTheme="majorHAnsi" w:eastAsia="Times New Roman" w:hAnsiTheme="majorHAnsi" w:cstheme="majorHAnsi"/>
                <w:b/>
                <w:bCs/>
                <w:iCs/>
                <w:snapToGrid w:val="0"/>
                <w:color w:val="54AE54"/>
                <w:sz w:val="22"/>
                <w:szCs w:val="22"/>
              </w:rPr>
              <w:t>aqua regia solution.</w:t>
            </w:r>
          </w:p>
        </w:tc>
      </w:tr>
      <w:tr w:rsidR="00AE5109" w:rsidRPr="001E7910" w14:paraId="53622DDE" w14:textId="77777777" w:rsidTr="00C26FDB">
        <w:trPr>
          <w:trHeight w:val="432"/>
          <w:jc w:val="center"/>
        </w:trPr>
        <w:tc>
          <w:tcPr>
            <w:tcW w:w="1105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64E22995" w14:textId="2E4584E9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SECTION 11A.</w:t>
            </w:r>
            <w:r w:rsidR="0093465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 xml:space="preserve"> </w:t>
            </w:r>
            <w:r w:rsidR="004A3DEA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 xml:space="preserve">LAB PERSONNEL </w:t>
            </w:r>
            <w:r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 xml:space="preserve">APPROVAL </w:t>
            </w:r>
          </w:p>
        </w:tc>
      </w:tr>
      <w:tr w:rsidR="00AE5109" w:rsidRPr="001E7910" w14:paraId="15F718F7" w14:textId="77777777" w:rsidTr="00C26FDB">
        <w:trPr>
          <w:trHeight w:val="377"/>
          <w:jc w:val="center"/>
        </w:trPr>
        <w:tc>
          <w:tcPr>
            <w:tcW w:w="1105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99D0857" w14:textId="061E7A18" w:rsidR="00AE5109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I have reviewed, </w:t>
            </w:r>
            <w:r w:rsidR="00934650"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understand,</w:t>
            </w: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 and agree to follow this lab-specific standard operating procedure (LSOP) regarding </w:t>
            </w:r>
            <w:r w:rsidR="009669B1">
              <w:rPr>
                <w:rFonts w:asciiTheme="majorHAnsi" w:hAnsiTheme="majorHAnsi" w:cstheme="majorHAnsi"/>
                <w:sz w:val="22"/>
                <w:szCs w:val="22"/>
              </w:rPr>
              <w:t>aqua regia solution</w:t>
            </w: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. Failure to follow the LSOP and lab-specific training guidelines for research with </w:t>
            </w:r>
            <w:r w:rsidR="009669B1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aqua regia solution</w:t>
            </w: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 is a violation of the </w:t>
            </w:r>
            <w:hyperlink r:id="rId12" w:history="1">
              <w:r w:rsidR="00352FCB" w:rsidRPr="00352FCB">
                <w:rPr>
                  <w:rFonts w:asciiTheme="majorHAnsi" w:eastAsia="Times New Roman" w:hAnsiTheme="majorHAnsi" w:cstheme="majorHAnsi"/>
                  <w:b/>
                  <w:snapToGrid w:val="0"/>
                  <w:color w:val="54AE54"/>
                  <w:sz w:val="22"/>
                  <w:szCs w:val="22"/>
                </w:rPr>
                <w:t>University Health and Safety Policy</w:t>
              </w:r>
            </w:hyperlink>
            <w:r w:rsidRPr="00352FCB">
              <w:rPr>
                <w:rFonts w:asciiTheme="majorHAnsi" w:eastAsia="Times New Roman" w:hAnsiTheme="majorHAnsi" w:cstheme="majorHAnsi"/>
                <w:snapToGrid w:val="0"/>
                <w:color w:val="54AE54"/>
                <w:sz w:val="22"/>
                <w:szCs w:val="22"/>
              </w:rPr>
              <w:t xml:space="preserve"> </w:t>
            </w: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 xml:space="preserve">and </w:t>
            </w:r>
            <w:hyperlink r:id="rId13" w:history="1">
              <w:r w:rsidRPr="00352FCB">
                <w:rPr>
                  <w:rFonts w:asciiTheme="majorHAnsi" w:eastAsia="Times New Roman" w:hAnsiTheme="majorHAnsi" w:cstheme="majorHAnsi"/>
                  <w:b/>
                  <w:snapToGrid w:val="0"/>
                  <w:color w:val="54AE54"/>
                  <w:sz w:val="22"/>
                  <w:szCs w:val="22"/>
                </w:rPr>
                <w:t>University Code of Conduct</w:t>
              </w:r>
            </w:hyperlink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</w:rPr>
              <w:t>. Further approval from the PI is required if any of the following events occur:</w:t>
            </w:r>
          </w:p>
          <w:p w14:paraId="2526FB1C" w14:textId="77777777" w:rsidR="00AE5109" w:rsidRPr="00C36D89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snapToGrid w:val="0"/>
                <w:sz w:val="12"/>
                <w:szCs w:val="12"/>
              </w:rPr>
            </w:pPr>
          </w:p>
          <w:p w14:paraId="7855D33C" w14:textId="38A34EE3" w:rsidR="00AE5109" w:rsidRPr="001E7910" w:rsidRDefault="00AE5109" w:rsidP="004A3DEA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before="0" w:after="0" w:line="276" w:lineRule="auto"/>
              <w:contextualSpacing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z w:val="22"/>
                <w:szCs w:val="22"/>
              </w:rPr>
              <w:t>A change in amount (</w:t>
            </w:r>
            <w:r w:rsidR="006E3B8C">
              <w:rPr>
                <w:rFonts w:asciiTheme="majorHAnsi" w:eastAsia="Times New Roman" w:hAnsiTheme="majorHAnsi" w:cstheme="majorHAnsi"/>
                <w:b/>
                <w:iCs/>
                <w:color w:val="54AE54"/>
                <w:sz w:val="22"/>
                <w:szCs w:val="22"/>
              </w:rPr>
              <w:t>Add v</w:t>
            </w:r>
            <w:r w:rsidRPr="001E7910">
              <w:rPr>
                <w:rFonts w:asciiTheme="majorHAnsi" w:eastAsia="Times New Roman" w:hAnsiTheme="majorHAnsi" w:cstheme="majorHAnsi"/>
                <w:b/>
                <w:iCs/>
                <w:color w:val="54AE54"/>
                <w:sz w:val="22"/>
                <w:szCs w:val="22"/>
              </w:rPr>
              <w:t>olume</w:t>
            </w:r>
            <w:r w:rsidRPr="001E7910">
              <w:rPr>
                <w:rFonts w:asciiTheme="majorHAnsi" w:eastAsia="Times New Roman" w:hAnsiTheme="majorHAnsi" w:cstheme="majorHAnsi"/>
                <w:sz w:val="22"/>
                <w:szCs w:val="22"/>
              </w:rPr>
              <w:t>) or substitution of the chemicals in the procedure is planned</w:t>
            </w:r>
          </w:p>
          <w:p w14:paraId="0F9598A4" w14:textId="77777777" w:rsidR="00AE5109" w:rsidRPr="001E7910" w:rsidRDefault="00AE5109" w:rsidP="004A3DEA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before="0" w:after="0" w:line="276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z w:val="22"/>
                <w:szCs w:val="22"/>
              </w:rPr>
              <w:t>A change in the agreed-upon experimental set-up is planned</w:t>
            </w:r>
          </w:p>
          <w:p w14:paraId="790D7828" w14:textId="77777777" w:rsidR="00AE5109" w:rsidRPr="001E7910" w:rsidRDefault="00AE5109" w:rsidP="004A3DEA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before="0" w:after="0" w:line="276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Signs of a failure in safety design or equipment are observed </w:t>
            </w:r>
          </w:p>
          <w:p w14:paraId="14C799A9" w14:textId="77777777" w:rsidR="00AE5109" w:rsidRPr="001E7910" w:rsidRDefault="00AE5109" w:rsidP="004A3DEA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before="0" w:after="0" w:line="276" w:lineRule="auto"/>
              <w:contextualSpacing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z w:val="22"/>
                <w:szCs w:val="22"/>
              </w:rPr>
              <w:t>Signs or symptoms of a chemical exposure to any personnel are observed</w:t>
            </w:r>
          </w:p>
          <w:p w14:paraId="485E9713" w14:textId="77777777" w:rsidR="00AE5109" w:rsidRPr="001E7910" w:rsidRDefault="00AE5109" w:rsidP="004A3DEA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before="0" w:after="0" w:line="276" w:lineRule="auto"/>
              <w:contextualSpacing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Unexpected and/or potentially dangerous experimental results occur (e.g., fire, </w:t>
            </w:r>
            <w:r w:rsidRPr="001E7910">
              <w:rPr>
                <w:rFonts w:asciiTheme="majorHAnsi" w:eastAsia="Times New Roman" w:hAnsiTheme="majorHAnsi" w:cstheme="majorHAnsi"/>
                <w:snapToGrid w:val="0"/>
                <w:sz w:val="22"/>
                <w:szCs w:val="22"/>
                <w:shd w:val="clear" w:color="auto" w:fill="FFFFFF"/>
              </w:rPr>
              <w:t>uncontrolled buildup of heat and/or pressure,</w:t>
            </w:r>
            <w:r w:rsidRPr="001E791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etc.)   </w:t>
            </w:r>
          </w:p>
          <w:p w14:paraId="6FD693F5" w14:textId="77777777" w:rsidR="00AE5109" w:rsidRPr="001E7910" w:rsidRDefault="00AE5109" w:rsidP="00AE5109">
            <w:pPr>
              <w:shd w:val="clear" w:color="auto" w:fill="FFFFFF"/>
              <w:spacing w:beforeLines="40" w:before="96" w:afterLines="40" w:after="96"/>
              <w:ind w:left="720"/>
              <w:contextualSpacing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</w:p>
        </w:tc>
      </w:tr>
      <w:tr w:rsidR="00AE5109" w:rsidRPr="001E7910" w14:paraId="650543DC" w14:textId="77777777" w:rsidTr="00C26FDB">
        <w:trPr>
          <w:trHeight w:val="432"/>
          <w:jc w:val="center"/>
        </w:trPr>
        <w:tc>
          <w:tcPr>
            <w:tcW w:w="27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385720E" w14:textId="4D8677B1" w:rsidR="00AE5109" w:rsidRPr="001E7910" w:rsidRDefault="004A3DEA" w:rsidP="00AE5109">
            <w:pPr>
              <w:widowControl w:val="0"/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Lab Personnel</w:t>
            </w:r>
            <w:r w:rsidR="00AE5109"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 xml:space="preserve"> Name</w:t>
            </w:r>
          </w:p>
        </w:tc>
        <w:tc>
          <w:tcPr>
            <w:tcW w:w="27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755102" w14:textId="65237ECF" w:rsidR="00AE5109" w:rsidRPr="001E7910" w:rsidRDefault="004A3DEA" w:rsidP="00AE5109">
            <w:pPr>
              <w:widowControl w:val="0"/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Lab Personnel</w:t>
            </w:r>
            <w:r w:rsidR="00AE5109"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 xml:space="preserve"> Signature</w:t>
            </w:r>
          </w:p>
        </w:tc>
        <w:tc>
          <w:tcPr>
            <w:tcW w:w="27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B1B655" w14:textId="77777777" w:rsidR="00AE5109" w:rsidRPr="001E7910" w:rsidRDefault="00AE5109" w:rsidP="00AE5109">
            <w:pPr>
              <w:widowControl w:val="0"/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Trainer Signature</w:t>
            </w:r>
          </w:p>
        </w:tc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ACB76B" w14:textId="77777777" w:rsidR="00AE5109" w:rsidRPr="001E7910" w:rsidRDefault="00AE5109" w:rsidP="00AE5109">
            <w:pPr>
              <w:widowControl w:val="0"/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Training Date</w:t>
            </w:r>
          </w:p>
        </w:tc>
      </w:tr>
      <w:tr w:rsidR="00AE5109" w:rsidRPr="001E7910" w14:paraId="2A0C13A6" w14:textId="77777777" w:rsidTr="00C26FDB">
        <w:trPr>
          <w:trHeight w:val="377"/>
          <w:jc w:val="center"/>
        </w:trPr>
        <w:tc>
          <w:tcPr>
            <w:tcW w:w="27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092D69" w14:textId="77777777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7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1FCA7E" w14:textId="77777777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7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A82A33" w14:textId="77777777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67CC0D" w14:textId="77777777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AE5109" w:rsidRPr="001E7910" w14:paraId="55FDF842" w14:textId="77777777" w:rsidTr="00C26FDB">
        <w:trPr>
          <w:trHeight w:val="377"/>
          <w:jc w:val="center"/>
        </w:trPr>
        <w:tc>
          <w:tcPr>
            <w:tcW w:w="27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5A83C6" w14:textId="77777777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7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7E0CD0" w14:textId="77777777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7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BE3EC9" w14:textId="77777777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7B79D8" w14:textId="77777777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AE5109" w:rsidRPr="001E7910" w14:paraId="37570FA2" w14:textId="77777777" w:rsidTr="00C26FDB">
        <w:trPr>
          <w:trHeight w:val="377"/>
          <w:jc w:val="center"/>
        </w:trPr>
        <w:tc>
          <w:tcPr>
            <w:tcW w:w="27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B29DCF1" w14:textId="77777777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7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0DAF50" w14:textId="77777777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7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0B7EE3" w14:textId="77777777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0F7061" w14:textId="77777777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AE5109" w:rsidRPr="001E7910" w14:paraId="143348D4" w14:textId="77777777" w:rsidTr="00C26FDB">
        <w:trPr>
          <w:trHeight w:val="377"/>
          <w:jc w:val="center"/>
        </w:trPr>
        <w:tc>
          <w:tcPr>
            <w:tcW w:w="27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FF7DE3" w14:textId="77777777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7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8D449B" w14:textId="77777777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7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8DD1AB" w14:textId="77777777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B13B0D" w14:textId="77777777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AE5109" w:rsidRPr="001E7910" w14:paraId="029195A5" w14:textId="77777777" w:rsidTr="00C26FDB">
        <w:trPr>
          <w:trHeight w:val="432"/>
          <w:jc w:val="center"/>
        </w:trPr>
        <w:tc>
          <w:tcPr>
            <w:tcW w:w="1105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52AAEEA2" w14:textId="0B09C25B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SECTION 11B.</w:t>
            </w:r>
            <w:r w:rsidR="0093465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 xml:space="preserve"> </w:t>
            </w:r>
            <w:r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PRINCIPAL INVESTIGATOR</w:t>
            </w:r>
            <w:r w:rsidR="00582036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 xml:space="preserve">/LAB </w:t>
            </w:r>
            <w:r w:rsidR="0095091D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MANAGER</w:t>
            </w:r>
            <w:r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 xml:space="preserve"> </w:t>
            </w:r>
            <w:r w:rsidR="00131EFA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APPROVAL</w:t>
            </w:r>
          </w:p>
        </w:tc>
      </w:tr>
      <w:tr w:rsidR="00AE5109" w:rsidRPr="001E7910" w14:paraId="3199C061" w14:textId="77777777" w:rsidTr="00C26FDB">
        <w:trPr>
          <w:trHeight w:val="432"/>
          <w:jc w:val="center"/>
        </w:trPr>
        <w:tc>
          <w:tcPr>
            <w:tcW w:w="1105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2697C9" w14:textId="70B0D4BD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i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i/>
                <w:snapToGrid w:val="0"/>
                <w:sz w:val="22"/>
                <w:szCs w:val="22"/>
              </w:rPr>
              <w:t xml:space="preserve">I approve the contents of the lab-specific standard operating procedure listed above regarding the use of </w:t>
            </w:r>
            <w:r w:rsidR="009669B1">
              <w:rPr>
                <w:rFonts w:asciiTheme="majorHAnsi" w:eastAsia="Times New Roman" w:hAnsiTheme="majorHAnsi" w:cstheme="majorHAnsi"/>
                <w:i/>
                <w:snapToGrid w:val="0"/>
                <w:sz w:val="22"/>
                <w:szCs w:val="22"/>
              </w:rPr>
              <w:t>aqua regia solution</w:t>
            </w:r>
            <w:r w:rsidR="00AC1A3A">
              <w:rPr>
                <w:rFonts w:asciiTheme="majorHAnsi" w:eastAsia="Times New Roman" w:hAnsiTheme="majorHAnsi" w:cstheme="majorHAnsi"/>
                <w:i/>
                <w:snapToGrid w:val="0"/>
                <w:sz w:val="22"/>
                <w:szCs w:val="22"/>
              </w:rPr>
              <w:t>s</w:t>
            </w:r>
            <w:r w:rsidRPr="001E7910">
              <w:rPr>
                <w:rFonts w:asciiTheme="majorHAnsi" w:eastAsia="Times New Roman" w:hAnsiTheme="majorHAnsi" w:cstheme="majorHAnsi"/>
                <w:i/>
                <w:snapToGrid w:val="0"/>
                <w:sz w:val="22"/>
                <w:szCs w:val="22"/>
              </w:rPr>
              <w:t xml:space="preserve">. </w:t>
            </w:r>
          </w:p>
        </w:tc>
      </w:tr>
      <w:tr w:rsidR="00AE5109" w:rsidRPr="001E7910" w14:paraId="4EF5C69C" w14:textId="77777777" w:rsidTr="00C26FDB">
        <w:trPr>
          <w:trHeight w:val="432"/>
          <w:jc w:val="center"/>
        </w:trPr>
        <w:tc>
          <w:tcPr>
            <w:tcW w:w="783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762938" w14:textId="052D4FE9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P</w:t>
            </w:r>
            <w:r w:rsidR="00AC1A3A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rincipal Investigator</w:t>
            </w:r>
            <w:r w:rsidR="009E141E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/Lab Manager</w:t>
            </w:r>
            <w:r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 xml:space="preserve"> Signature:</w:t>
            </w:r>
          </w:p>
        </w:tc>
        <w:tc>
          <w:tcPr>
            <w:tcW w:w="3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A183D55" w14:textId="77777777" w:rsidR="00AE5109" w:rsidRPr="001E7910" w:rsidRDefault="00AE5109" w:rsidP="00AE5109">
            <w:pPr>
              <w:widowControl w:val="0"/>
              <w:spacing w:beforeLines="40" w:before="96" w:afterLines="40" w:after="96"/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Date:</w:t>
            </w:r>
          </w:p>
        </w:tc>
      </w:tr>
      <w:tr w:rsidR="00AE5109" w:rsidRPr="001E7910" w14:paraId="32D68CD9" w14:textId="77777777" w:rsidTr="00C26FDB">
        <w:trPr>
          <w:trHeight w:val="432"/>
          <w:jc w:val="center"/>
        </w:trPr>
        <w:tc>
          <w:tcPr>
            <w:tcW w:w="1105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06E8FA4A" w14:textId="63DE8EA0" w:rsidR="00AE5109" w:rsidRPr="001E7910" w:rsidRDefault="00852D76" w:rsidP="00934650">
            <w:pPr>
              <w:widowControl w:val="0"/>
              <w:spacing w:beforeLines="40" w:before="96" w:afterLines="40" w:after="96"/>
              <w:jc w:val="center"/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</w:pPr>
            <w:r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 xml:space="preserve">A HARD OR ELECTRONIC COPY </w:t>
            </w:r>
            <w:r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 xml:space="preserve">OF THE LSOP </w:t>
            </w:r>
            <w:r w:rsidRPr="001E7910">
              <w:rPr>
                <w:rFonts w:asciiTheme="majorHAnsi" w:eastAsia="Times New Roman" w:hAnsiTheme="majorHAnsi" w:cstheme="majorHAnsi"/>
                <w:b/>
                <w:snapToGrid w:val="0"/>
                <w:sz w:val="22"/>
                <w:szCs w:val="22"/>
              </w:rPr>
              <w:t>MUST BE READILY AVAILBALE IN THE LAB.</w:t>
            </w:r>
          </w:p>
        </w:tc>
      </w:tr>
    </w:tbl>
    <w:p w14:paraId="54D206BA" w14:textId="77777777" w:rsidR="00720655" w:rsidRPr="001E7910" w:rsidRDefault="00720655" w:rsidP="00E253AF">
      <w:pPr>
        <w:pStyle w:val="NoSpacing"/>
        <w:tabs>
          <w:tab w:val="left" w:pos="3855"/>
        </w:tabs>
        <w:spacing w:beforeLines="40" w:before="96" w:afterLines="40" w:after="96"/>
        <w:rPr>
          <w:rFonts w:cstheme="majorHAnsi"/>
          <w:b/>
          <w:sz w:val="22"/>
          <w:szCs w:val="22"/>
        </w:rPr>
      </w:pPr>
    </w:p>
    <w:sectPr w:rsidR="00720655" w:rsidRPr="001E7910" w:rsidSect="00A7533E"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432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2551A" w14:textId="77777777" w:rsidR="003F4721" w:rsidRDefault="003F4721" w:rsidP="0002256B">
      <w:r>
        <w:separator/>
      </w:r>
    </w:p>
  </w:endnote>
  <w:endnote w:type="continuationSeparator" w:id="0">
    <w:p w14:paraId="74C9A0E5" w14:textId="77777777" w:rsidR="003F4721" w:rsidRDefault="003F4721" w:rsidP="0002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00000003" w:usb1="5000A1FF" w:usb2="00000000" w:usb3="00000000" w:csb0="000001BF" w:csb1="00000000"/>
  </w:font>
  <w:font w:name="ITC New Baskerville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990792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514003D" w14:textId="67D84BD8" w:rsidR="00C36D89" w:rsidRDefault="00C36D89">
            <w:pPr>
              <w:pStyle w:val="Footer"/>
              <w:jc w:val="right"/>
            </w:pPr>
            <w:r>
              <w:rPr>
                <w:rFonts w:ascii="Roboto" w:hAnsi="Robot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DDFC75" wp14:editId="521BD317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-39370</wp:posOffset>
                      </wp:positionV>
                      <wp:extent cx="3228975" cy="46672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89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EEC064" w14:textId="6BF5AF42" w:rsidR="00C36D89" w:rsidRPr="00C36D89" w:rsidRDefault="00C36D89" w:rsidP="00C36D89">
                                  <w:pPr>
                                    <w:spacing w:before="0" w:after="0" w:line="276" w:lineRule="auto"/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</w:pPr>
                                  <w:r w:rsidRPr="00C36D89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 xml:space="preserve">LSOP- </w:t>
                                  </w:r>
                                  <w:r w:rsidR="00BA69EC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Aqua Regia</w:t>
                                  </w:r>
                                  <w:r w:rsidR="009669B1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 xml:space="preserve"> Solution</w:t>
                                  </w:r>
                                </w:p>
                                <w:p w14:paraId="6AEAD514" w14:textId="6C6FCDD4" w:rsidR="00C36D89" w:rsidRPr="00C36D89" w:rsidRDefault="00C36D89" w:rsidP="00C36D89">
                                  <w:pPr>
                                    <w:spacing w:before="0" w:after="0" w:line="276" w:lineRule="auto"/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</w:pPr>
                                  <w:r w:rsidRPr="00C36D89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07-08-2022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DFC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0.25pt;margin-top:-3.1pt;width:254.25pt;height:36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" fillcolor="white [3201]" stroked="f" strokeweight=".5pt">
                      <v:textbox>
                        <w:txbxContent>
                          <w:p w14:paraId="57EEC064" w14:textId="6BF5AF42" w:rsidR="00C36D89" w:rsidRPr="00C36D89" w:rsidRDefault="00C36D89" w:rsidP="00C36D89">
                            <w:pPr>
                              <w:spacing w:before="0" w:after="0" w:line="276" w:lineRule="auto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C36D8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LSOP- </w:t>
                            </w:r>
                            <w:r w:rsidR="00BA69EC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Aqua Regia</w:t>
                            </w:r>
                            <w:r w:rsidR="009669B1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Solution</w:t>
                            </w:r>
                          </w:p>
                          <w:p w14:paraId="6AEAD514" w14:textId="6C6FCDD4" w:rsidR="00C36D89" w:rsidRPr="00C36D89" w:rsidRDefault="00C36D89" w:rsidP="00C36D89">
                            <w:pPr>
                              <w:spacing w:before="0" w:after="0" w:line="276" w:lineRule="auto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C36D8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07-08-2022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6D89">
              <w:rPr>
                <w:rFonts w:ascii="Roboto" w:hAnsi="Roboto"/>
                <w:sz w:val="20"/>
                <w:szCs w:val="20"/>
              </w:rPr>
              <w:t xml:space="preserve">Page </w:t>
            </w:r>
            <w:r w:rsidRPr="00C36D89">
              <w:rPr>
                <w:rFonts w:ascii="Roboto" w:hAnsi="Roboto"/>
                <w:b/>
                <w:bCs/>
                <w:sz w:val="20"/>
                <w:szCs w:val="20"/>
              </w:rPr>
              <w:fldChar w:fldCharType="begin"/>
            </w:r>
            <w:r w:rsidRPr="00C36D89">
              <w:rPr>
                <w:rFonts w:ascii="Roboto" w:hAnsi="Roboto"/>
                <w:b/>
                <w:bCs/>
                <w:sz w:val="20"/>
                <w:szCs w:val="20"/>
              </w:rPr>
              <w:instrText xml:space="preserve"> PAGE </w:instrText>
            </w:r>
            <w:r w:rsidRPr="00C36D89">
              <w:rPr>
                <w:rFonts w:ascii="Roboto" w:hAnsi="Roboto"/>
                <w:b/>
                <w:bCs/>
                <w:sz w:val="20"/>
                <w:szCs w:val="20"/>
              </w:rPr>
              <w:fldChar w:fldCharType="separate"/>
            </w:r>
            <w:r w:rsidR="0074229C">
              <w:rPr>
                <w:rFonts w:ascii="Roboto" w:hAnsi="Roboto"/>
                <w:b/>
                <w:bCs/>
                <w:noProof/>
                <w:sz w:val="20"/>
                <w:szCs w:val="20"/>
              </w:rPr>
              <w:t>6</w:t>
            </w:r>
            <w:r w:rsidRPr="00C36D89">
              <w:rPr>
                <w:rFonts w:ascii="Roboto" w:hAnsi="Roboto"/>
                <w:b/>
                <w:bCs/>
                <w:sz w:val="20"/>
                <w:szCs w:val="20"/>
              </w:rPr>
              <w:fldChar w:fldCharType="end"/>
            </w:r>
            <w:r w:rsidRPr="00C36D89">
              <w:rPr>
                <w:rFonts w:ascii="Roboto" w:hAnsi="Roboto"/>
                <w:sz w:val="20"/>
                <w:szCs w:val="20"/>
              </w:rPr>
              <w:t xml:space="preserve"> of </w:t>
            </w:r>
            <w:r w:rsidRPr="00C36D89">
              <w:rPr>
                <w:rFonts w:ascii="Roboto" w:hAnsi="Roboto"/>
                <w:b/>
                <w:bCs/>
                <w:sz w:val="20"/>
                <w:szCs w:val="20"/>
              </w:rPr>
              <w:fldChar w:fldCharType="begin"/>
            </w:r>
            <w:r w:rsidRPr="00C36D89">
              <w:rPr>
                <w:rFonts w:ascii="Roboto" w:hAnsi="Roboto"/>
                <w:b/>
                <w:bCs/>
                <w:sz w:val="20"/>
                <w:szCs w:val="20"/>
              </w:rPr>
              <w:instrText xml:space="preserve"> NUMPAGES  </w:instrText>
            </w:r>
            <w:r w:rsidRPr="00C36D89">
              <w:rPr>
                <w:rFonts w:ascii="Roboto" w:hAnsi="Roboto"/>
                <w:b/>
                <w:bCs/>
                <w:sz w:val="20"/>
                <w:szCs w:val="20"/>
              </w:rPr>
              <w:fldChar w:fldCharType="separate"/>
            </w:r>
            <w:r w:rsidR="0074229C">
              <w:rPr>
                <w:rFonts w:ascii="Roboto" w:hAnsi="Roboto"/>
                <w:b/>
                <w:bCs/>
                <w:noProof/>
                <w:sz w:val="20"/>
                <w:szCs w:val="20"/>
              </w:rPr>
              <w:t>6</w:t>
            </w:r>
            <w:r w:rsidRPr="00C36D89">
              <w:rPr>
                <w:rFonts w:ascii="Roboto" w:hAnsi="Roboto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F9A3D02" w14:textId="4F5118C3" w:rsidR="0067299C" w:rsidRPr="00953D72" w:rsidRDefault="0067299C" w:rsidP="002B249D">
    <w:pPr>
      <w:pStyle w:val="Footer"/>
      <w:rPr>
        <w:rFonts w:ascii="Cambria" w:hAnsi="Cambria"/>
        <w:b/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7213" w14:textId="49AE0334" w:rsidR="008409D7" w:rsidRDefault="008409D7">
    <w:pPr>
      <w:pStyle w:val="Footer"/>
      <w:jc w:val="right"/>
    </w:pPr>
    <w:r w:rsidRPr="008409D7">
      <w:rPr>
        <w:rFonts w:ascii="Roboto" w:hAnsi="Robot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91DE9B4" wp14:editId="4C271EF2">
              <wp:simplePos x="0" y="0"/>
              <wp:positionH relativeFrom="column">
                <wp:posOffset>-342900</wp:posOffset>
              </wp:positionH>
              <wp:positionV relativeFrom="paragraph">
                <wp:posOffset>-57150</wp:posOffset>
              </wp:positionV>
              <wp:extent cx="3228975" cy="466725"/>
              <wp:effectExtent l="0" t="0" r="9525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97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1C5FFF" w14:textId="0D41F779" w:rsidR="008409D7" w:rsidRPr="00C36D89" w:rsidRDefault="008409D7" w:rsidP="008409D7">
                          <w:pPr>
                            <w:spacing w:before="0" w:after="0" w:line="276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r w:rsidRPr="00C36D89"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 xml:space="preserve">LSOP- </w:t>
                          </w:r>
                          <w:r w:rsidR="00BA69EC"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Aqua Regia</w:t>
                          </w:r>
                          <w:r w:rsidR="009669B1"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 xml:space="preserve"> Solution</w:t>
                          </w:r>
                        </w:p>
                        <w:p w14:paraId="599B8670" w14:textId="3DECEA33" w:rsidR="008409D7" w:rsidRPr="00C36D89" w:rsidRDefault="008409D7" w:rsidP="008409D7">
                          <w:pPr>
                            <w:spacing w:before="0" w:after="0" w:line="276" w:lineRule="auto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r w:rsidRPr="00C36D89">
                            <w:rPr>
                              <w:rFonts w:ascii="Roboto" w:hAnsi="Roboto"/>
                              <w:sz w:val="20"/>
                              <w:szCs w:val="20"/>
                            </w:rPr>
                            <w:t>07-08-2022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DE9B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-27pt;margin-top:-4.5pt;width:254.25pt;height:36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" fillcolor="window" stroked="f" strokeweight=".5pt">
              <v:textbox>
                <w:txbxContent>
                  <w:p w14:paraId="161C5FFF" w14:textId="0D41F779" w:rsidR="008409D7" w:rsidRPr="00C36D89" w:rsidRDefault="008409D7" w:rsidP="008409D7">
                    <w:pPr>
                      <w:spacing w:before="0" w:after="0" w:line="276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r w:rsidRPr="00C36D89">
                      <w:rPr>
                        <w:rFonts w:ascii="Roboto" w:hAnsi="Roboto"/>
                        <w:sz w:val="20"/>
                        <w:szCs w:val="20"/>
                      </w:rPr>
                      <w:t xml:space="preserve">LSOP- </w:t>
                    </w:r>
                    <w:r w:rsidR="00BA69EC">
                      <w:rPr>
                        <w:rFonts w:ascii="Roboto" w:hAnsi="Roboto"/>
                        <w:sz w:val="20"/>
                        <w:szCs w:val="20"/>
                      </w:rPr>
                      <w:t>Aqua Regia</w:t>
                    </w:r>
                    <w:r w:rsidR="009669B1">
                      <w:rPr>
                        <w:rFonts w:ascii="Roboto" w:hAnsi="Roboto"/>
                        <w:sz w:val="20"/>
                        <w:szCs w:val="20"/>
                      </w:rPr>
                      <w:t xml:space="preserve"> Solution</w:t>
                    </w:r>
                  </w:p>
                  <w:p w14:paraId="599B8670" w14:textId="3DECEA33" w:rsidR="008409D7" w:rsidRPr="00C36D89" w:rsidRDefault="008409D7" w:rsidP="008409D7">
                    <w:pPr>
                      <w:spacing w:before="0" w:after="0" w:line="276" w:lineRule="auto"/>
                      <w:rPr>
                        <w:rFonts w:ascii="Roboto" w:hAnsi="Roboto"/>
                        <w:sz w:val="20"/>
                        <w:szCs w:val="20"/>
                      </w:rPr>
                    </w:pPr>
                    <w:r w:rsidRPr="00C36D89">
                      <w:rPr>
                        <w:rFonts w:ascii="Roboto" w:hAnsi="Roboto"/>
                        <w:sz w:val="20"/>
                        <w:szCs w:val="20"/>
                      </w:rPr>
                      <w:t>07-08-2022</w:t>
                    </w:r>
                  </w:p>
                </w:txbxContent>
              </v:textbox>
            </v:shape>
          </w:pict>
        </mc:Fallback>
      </mc:AlternateContent>
    </w:r>
    <w:sdt>
      <w:sdtPr>
        <w:id w:val="-347485215"/>
        <w:docPartObj>
          <w:docPartGallery w:val="Page Numbers (Bottom of Page)"/>
          <w:docPartUnique/>
        </w:docPartObj>
      </w:sdtPr>
      <w:sdtContent>
        <w:sdt>
          <w:sdtPr>
            <w:id w:val="-207650714"/>
            <w:docPartObj>
              <w:docPartGallery w:val="Page Numbers (Top of Page)"/>
              <w:docPartUnique/>
            </w:docPartObj>
          </w:sdtPr>
          <w:sdtContent>
            <w:r w:rsidRPr="00AC4C28">
              <w:rPr>
                <w:rFonts w:ascii="Roboto" w:hAnsi="Roboto"/>
                <w:sz w:val="20"/>
                <w:szCs w:val="20"/>
              </w:rPr>
              <w:t xml:space="preserve">Page </w:t>
            </w:r>
            <w:r w:rsidRPr="00AC4C28">
              <w:rPr>
                <w:rFonts w:ascii="Roboto" w:hAnsi="Roboto"/>
                <w:b/>
                <w:bCs/>
                <w:sz w:val="20"/>
                <w:szCs w:val="20"/>
              </w:rPr>
              <w:fldChar w:fldCharType="begin"/>
            </w:r>
            <w:r w:rsidRPr="00AC4C28">
              <w:rPr>
                <w:rFonts w:ascii="Roboto" w:hAnsi="Roboto"/>
                <w:b/>
                <w:bCs/>
                <w:sz w:val="20"/>
                <w:szCs w:val="20"/>
              </w:rPr>
              <w:instrText xml:space="preserve"> PAGE </w:instrText>
            </w:r>
            <w:r w:rsidRPr="00AC4C28">
              <w:rPr>
                <w:rFonts w:ascii="Roboto" w:hAnsi="Roboto"/>
                <w:b/>
                <w:bCs/>
                <w:sz w:val="20"/>
                <w:szCs w:val="20"/>
              </w:rPr>
              <w:fldChar w:fldCharType="separate"/>
            </w:r>
            <w:r w:rsidR="0074229C" w:rsidRPr="00AC4C28">
              <w:rPr>
                <w:rFonts w:ascii="Roboto" w:hAnsi="Roboto"/>
                <w:b/>
                <w:bCs/>
                <w:noProof/>
                <w:sz w:val="20"/>
                <w:szCs w:val="20"/>
              </w:rPr>
              <w:t>1</w:t>
            </w:r>
            <w:r w:rsidRPr="00AC4C28">
              <w:rPr>
                <w:rFonts w:ascii="Roboto" w:hAnsi="Roboto"/>
                <w:b/>
                <w:bCs/>
                <w:sz w:val="20"/>
                <w:szCs w:val="20"/>
              </w:rPr>
              <w:fldChar w:fldCharType="end"/>
            </w:r>
            <w:r w:rsidRPr="00AC4C28">
              <w:rPr>
                <w:rFonts w:ascii="Roboto" w:hAnsi="Roboto"/>
                <w:sz w:val="20"/>
                <w:szCs w:val="20"/>
              </w:rPr>
              <w:t xml:space="preserve"> of </w:t>
            </w:r>
            <w:r w:rsidRPr="00AC4C28">
              <w:rPr>
                <w:rFonts w:ascii="Roboto" w:hAnsi="Roboto"/>
                <w:b/>
                <w:bCs/>
                <w:sz w:val="20"/>
                <w:szCs w:val="20"/>
              </w:rPr>
              <w:fldChar w:fldCharType="begin"/>
            </w:r>
            <w:r w:rsidRPr="00AC4C28">
              <w:rPr>
                <w:rFonts w:ascii="Roboto" w:hAnsi="Roboto"/>
                <w:b/>
                <w:bCs/>
                <w:sz w:val="20"/>
                <w:szCs w:val="20"/>
              </w:rPr>
              <w:instrText xml:space="preserve"> NUMPAGES  </w:instrText>
            </w:r>
            <w:r w:rsidRPr="00AC4C28">
              <w:rPr>
                <w:rFonts w:ascii="Roboto" w:hAnsi="Roboto"/>
                <w:b/>
                <w:bCs/>
                <w:sz w:val="20"/>
                <w:szCs w:val="20"/>
              </w:rPr>
              <w:fldChar w:fldCharType="separate"/>
            </w:r>
            <w:r w:rsidR="0074229C" w:rsidRPr="00AC4C28">
              <w:rPr>
                <w:rFonts w:ascii="Roboto" w:hAnsi="Roboto"/>
                <w:b/>
                <w:bCs/>
                <w:noProof/>
                <w:sz w:val="20"/>
                <w:szCs w:val="20"/>
              </w:rPr>
              <w:t>6</w:t>
            </w:r>
            <w:r w:rsidRPr="00AC4C28">
              <w:rPr>
                <w:rFonts w:ascii="Roboto" w:hAnsi="Roboto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74DFDD04" w14:textId="662D7AE2" w:rsidR="008409D7" w:rsidRPr="008409D7" w:rsidRDefault="008409D7" w:rsidP="008409D7">
    <w:pPr>
      <w:pStyle w:val="Footer"/>
      <w:spacing w:before="0" w:after="0" w:line="276" w:lineRule="auto"/>
      <w:rPr>
        <w:rFonts w:ascii="Roboto" w:hAnsi="Robo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6423" w14:textId="77777777" w:rsidR="003F4721" w:rsidRDefault="003F4721" w:rsidP="0002256B">
      <w:r>
        <w:separator/>
      </w:r>
    </w:p>
  </w:footnote>
  <w:footnote w:type="continuationSeparator" w:id="0">
    <w:p w14:paraId="7A49CA39" w14:textId="77777777" w:rsidR="003F4721" w:rsidRDefault="003F4721" w:rsidP="0002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1F1C" w14:textId="1E10A739" w:rsidR="0067299C" w:rsidRPr="001B7A3C" w:rsidRDefault="00A7533E" w:rsidP="002B249D">
    <w:pPr>
      <w:pStyle w:val="Header"/>
      <w:tabs>
        <w:tab w:val="clear" w:pos="4680"/>
        <w:tab w:val="clear" w:pos="9360"/>
        <w:tab w:val="left" w:pos="8130"/>
      </w:tabs>
      <w:spacing w:before="0" w:after="0"/>
      <w:ind w:left="-432"/>
      <w:jc w:val="both"/>
      <w:rPr>
        <w:i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6C486EBF" wp14:editId="1BFDF454">
              <wp:simplePos x="0" y="0"/>
              <wp:positionH relativeFrom="margin">
                <wp:posOffset>-344805</wp:posOffset>
              </wp:positionH>
              <wp:positionV relativeFrom="paragraph">
                <wp:posOffset>735330</wp:posOffset>
              </wp:positionV>
              <wp:extent cx="7040880" cy="0"/>
              <wp:effectExtent l="57150" t="57150" r="64770" b="95250"/>
              <wp:wrapNone/>
              <wp:docPr id="449" name="Straight Connector 4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E7460C" id="Straight Connector 44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27.15pt,57.9pt" to="527.2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" strokecolor="#0f243e [1615]" strokeweight="2.5pt">
              <v:shadow on="t" color="black" opacity="24903f" origin=",.5" offset="0,.55556mm"/>
              <o:lock v:ext="edit" shapetype="f"/>
              <w10:wrap anchorx="margin"/>
            </v:line>
          </w:pict>
        </mc:Fallback>
      </mc:AlternateContent>
    </w:r>
    <w:r w:rsidR="002B249D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04C0411" wp14:editId="66DE352F">
              <wp:simplePos x="0" y="0"/>
              <wp:positionH relativeFrom="margin">
                <wp:posOffset>3695700</wp:posOffset>
              </wp:positionH>
              <wp:positionV relativeFrom="paragraph">
                <wp:posOffset>104775</wp:posOffset>
              </wp:positionV>
              <wp:extent cx="3000375" cy="44767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0375" cy="4476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73CDF7E" w14:textId="75D21E13" w:rsidR="005F1D6C" w:rsidRPr="002B249D" w:rsidRDefault="005F1D6C" w:rsidP="005F1D6C">
                          <w:pPr>
                            <w:jc w:val="right"/>
                            <w:rPr>
                              <w:rFonts w:ascii="Roboto" w:hAnsi="Roboto" w:cstheme="majorHAnsi"/>
                              <w:b/>
                              <w:bCs/>
                              <w:color w:val="000E2F"/>
                              <w:sz w:val="20"/>
                              <w:szCs w:val="20"/>
                            </w:rPr>
                          </w:pPr>
                          <w:r w:rsidRPr="002B249D">
                            <w:rPr>
                              <w:rFonts w:ascii="Roboto" w:hAnsi="Roboto" w:cstheme="majorHAnsi"/>
                              <w:b/>
                              <w:bCs/>
                              <w:color w:val="000E2F"/>
                              <w:sz w:val="20"/>
                              <w:szCs w:val="20"/>
                            </w:rPr>
                            <w:t xml:space="preserve">Lab-Specific </w:t>
                          </w:r>
                          <w:r w:rsidRPr="00352FCB">
                            <w:rPr>
                              <w:rFonts w:ascii="Roboto" w:hAnsi="Roboto" w:cstheme="majorHAnsi"/>
                              <w:b/>
                              <w:bCs/>
                              <w:color w:val="000E2F"/>
                              <w:sz w:val="20"/>
                              <w:szCs w:val="20"/>
                            </w:rPr>
                            <w:t>Standard</w:t>
                          </w:r>
                          <w:r w:rsidRPr="002B249D">
                            <w:rPr>
                              <w:rFonts w:ascii="Roboto" w:hAnsi="Roboto" w:cstheme="majorHAnsi"/>
                              <w:b/>
                              <w:bCs/>
                              <w:color w:val="000E2F"/>
                              <w:sz w:val="20"/>
                              <w:szCs w:val="20"/>
                            </w:rPr>
                            <w:t xml:space="preserve"> Operating Procedure</w:t>
                          </w:r>
                        </w:p>
                        <w:p w14:paraId="762FAC39" w14:textId="02079071" w:rsidR="009219F6" w:rsidRPr="00FF1D5E" w:rsidRDefault="009219F6" w:rsidP="00F436C2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000E2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C04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1pt;margin-top:8.25pt;width:236.2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" fillcolor="window" stroked="f" strokeweight=".5pt">
              <v:path arrowok="t"/>
              <v:textbox>
                <w:txbxContent>
                  <w:p w14:paraId="773CDF7E" w14:textId="75D21E13" w:rsidR="005F1D6C" w:rsidRPr="002B249D" w:rsidRDefault="005F1D6C" w:rsidP="005F1D6C">
                    <w:pPr>
                      <w:jc w:val="right"/>
                      <w:rPr>
                        <w:rFonts w:ascii="Roboto" w:hAnsi="Roboto" w:cstheme="majorHAnsi"/>
                        <w:b/>
                        <w:bCs/>
                        <w:color w:val="000E2F"/>
                        <w:sz w:val="20"/>
                        <w:szCs w:val="20"/>
                      </w:rPr>
                    </w:pPr>
                    <w:r w:rsidRPr="002B249D">
                      <w:rPr>
                        <w:rFonts w:ascii="Roboto" w:hAnsi="Roboto" w:cstheme="majorHAnsi"/>
                        <w:b/>
                        <w:bCs/>
                        <w:color w:val="000E2F"/>
                        <w:sz w:val="20"/>
                        <w:szCs w:val="20"/>
                      </w:rPr>
                      <w:t xml:space="preserve">Lab-Specific </w:t>
                    </w:r>
                    <w:r w:rsidRPr="00352FCB">
                      <w:rPr>
                        <w:rFonts w:ascii="Roboto" w:hAnsi="Roboto" w:cstheme="majorHAnsi"/>
                        <w:b/>
                        <w:bCs/>
                        <w:color w:val="000E2F"/>
                        <w:sz w:val="20"/>
                        <w:szCs w:val="20"/>
                      </w:rPr>
                      <w:t>Standard</w:t>
                    </w:r>
                    <w:r w:rsidRPr="002B249D">
                      <w:rPr>
                        <w:rFonts w:ascii="Roboto" w:hAnsi="Roboto" w:cstheme="majorHAnsi"/>
                        <w:b/>
                        <w:bCs/>
                        <w:color w:val="000E2F"/>
                        <w:sz w:val="20"/>
                        <w:szCs w:val="20"/>
                      </w:rPr>
                      <w:t xml:space="preserve"> Operating Procedure</w:t>
                    </w:r>
                  </w:p>
                  <w:p w14:paraId="762FAC39" w14:textId="02079071" w:rsidR="009219F6" w:rsidRPr="00FF1D5E" w:rsidRDefault="009219F6" w:rsidP="00F436C2">
                    <w:pPr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000E2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C4E37">
      <w:rPr>
        <w:noProof/>
      </w:rPr>
      <w:drawing>
        <wp:inline distT="0" distB="0" distL="0" distR="0" wp14:anchorId="0A7A00FA" wp14:editId="56F706FB">
          <wp:extent cx="1389888" cy="685800"/>
          <wp:effectExtent l="0" t="0" r="1270" b="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888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19F6">
      <w:rPr>
        <w:i/>
        <w:sz w:val="22"/>
        <w:szCs w:val="22"/>
      </w:rPr>
      <w:tab/>
    </w:r>
  </w:p>
  <w:p w14:paraId="6AE126B2" w14:textId="7FEBF312" w:rsidR="0067299C" w:rsidRDefault="00A7533E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3397FA24" wp14:editId="2629D8ED">
              <wp:simplePos x="0" y="0"/>
              <wp:positionH relativeFrom="margin">
                <wp:posOffset>-344805</wp:posOffset>
              </wp:positionH>
              <wp:positionV relativeFrom="paragraph">
                <wp:posOffset>89535</wp:posOffset>
              </wp:positionV>
              <wp:extent cx="7040880" cy="9525"/>
              <wp:effectExtent l="57150" t="57150" r="64770" b="85725"/>
              <wp:wrapNone/>
              <wp:docPr id="448" name="Straight Connector 4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40880" cy="9525"/>
                      </a:xfrm>
                      <a:prstGeom prst="line">
                        <a:avLst/>
                      </a:prstGeom>
                      <a:ln w="31750">
                        <a:solidFill>
                          <a:srgbClr val="54AE54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5ACD0" id="Straight Connector 44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27.15pt,7.05pt" to="527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" strokecolor="#54ae54" strokeweight="2.5pt">
              <v:shadow on="t" color="black" opacity="24903f" origin=",.5" offset="0,.55556mm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34E3"/>
    <w:multiLevelType w:val="hybridMultilevel"/>
    <w:tmpl w:val="8D2AF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F2CF3"/>
    <w:multiLevelType w:val="hybridMultilevel"/>
    <w:tmpl w:val="2D5463BE"/>
    <w:lvl w:ilvl="0" w:tplc="D6B462E2">
      <w:start w:val="1"/>
      <w:numFmt w:val="upperRoman"/>
      <w:pStyle w:val="Heading1"/>
      <w:lvlText w:val="%1."/>
      <w:lvlJc w:val="righ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C57B5B"/>
    <w:multiLevelType w:val="hybridMultilevel"/>
    <w:tmpl w:val="463E065A"/>
    <w:lvl w:ilvl="0" w:tplc="5F92CED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B1045"/>
    <w:multiLevelType w:val="hybridMultilevel"/>
    <w:tmpl w:val="B0E03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6342C9"/>
    <w:multiLevelType w:val="multilevel"/>
    <w:tmpl w:val="B390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691B4F"/>
    <w:multiLevelType w:val="hybridMultilevel"/>
    <w:tmpl w:val="8D2AF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056097"/>
    <w:multiLevelType w:val="hybridMultilevel"/>
    <w:tmpl w:val="39942A94"/>
    <w:lvl w:ilvl="0" w:tplc="FF564DA0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C6917"/>
    <w:multiLevelType w:val="hybridMultilevel"/>
    <w:tmpl w:val="EF704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D16221"/>
    <w:multiLevelType w:val="hybridMultilevel"/>
    <w:tmpl w:val="0A8886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4D7644"/>
    <w:multiLevelType w:val="hybridMultilevel"/>
    <w:tmpl w:val="29F2A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6210037">
    <w:abstractNumId w:val="1"/>
  </w:num>
  <w:num w:numId="2" w16cid:durableId="1575312605">
    <w:abstractNumId w:val="6"/>
  </w:num>
  <w:num w:numId="3" w16cid:durableId="1178469042">
    <w:abstractNumId w:val="2"/>
  </w:num>
  <w:num w:numId="4" w16cid:durableId="351957406">
    <w:abstractNumId w:val="5"/>
  </w:num>
  <w:num w:numId="5" w16cid:durableId="1134716500">
    <w:abstractNumId w:val="4"/>
  </w:num>
  <w:num w:numId="6" w16cid:durableId="1048261974">
    <w:abstractNumId w:val="9"/>
  </w:num>
  <w:num w:numId="7" w16cid:durableId="1560243937">
    <w:abstractNumId w:val="8"/>
  </w:num>
  <w:num w:numId="8" w16cid:durableId="738477887">
    <w:abstractNumId w:val="3"/>
  </w:num>
  <w:num w:numId="9" w16cid:durableId="2028746450">
    <w:abstractNumId w:val="7"/>
  </w:num>
  <w:num w:numId="10" w16cid:durableId="119145707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45"/>
    <w:rsid w:val="000138E2"/>
    <w:rsid w:val="00013E8E"/>
    <w:rsid w:val="00014349"/>
    <w:rsid w:val="0001461C"/>
    <w:rsid w:val="0002256B"/>
    <w:rsid w:val="00023902"/>
    <w:rsid w:val="00023B08"/>
    <w:rsid w:val="00036C96"/>
    <w:rsid w:val="00042324"/>
    <w:rsid w:val="00050DC1"/>
    <w:rsid w:val="00055645"/>
    <w:rsid w:val="00066EDE"/>
    <w:rsid w:val="00071F64"/>
    <w:rsid w:val="00083077"/>
    <w:rsid w:val="000950CF"/>
    <w:rsid w:val="0009551E"/>
    <w:rsid w:val="000B1F85"/>
    <w:rsid w:val="000B438B"/>
    <w:rsid w:val="000D0799"/>
    <w:rsid w:val="000E1D5A"/>
    <w:rsid w:val="000E7FAC"/>
    <w:rsid w:val="000F2C72"/>
    <w:rsid w:val="00103F90"/>
    <w:rsid w:val="00105EFF"/>
    <w:rsid w:val="001060B5"/>
    <w:rsid w:val="00110458"/>
    <w:rsid w:val="00113387"/>
    <w:rsid w:val="00117CEA"/>
    <w:rsid w:val="00122CAB"/>
    <w:rsid w:val="001246EC"/>
    <w:rsid w:val="001304B1"/>
    <w:rsid w:val="00131EFA"/>
    <w:rsid w:val="00136023"/>
    <w:rsid w:val="00145D23"/>
    <w:rsid w:val="001475D1"/>
    <w:rsid w:val="00156373"/>
    <w:rsid w:val="00164719"/>
    <w:rsid w:val="001734C6"/>
    <w:rsid w:val="00181521"/>
    <w:rsid w:val="001824D5"/>
    <w:rsid w:val="00190720"/>
    <w:rsid w:val="00193771"/>
    <w:rsid w:val="001A1076"/>
    <w:rsid w:val="001A49A5"/>
    <w:rsid w:val="001B2D7A"/>
    <w:rsid w:val="001B3A3D"/>
    <w:rsid w:val="001B7A3C"/>
    <w:rsid w:val="001B7FAF"/>
    <w:rsid w:val="001E383D"/>
    <w:rsid w:val="001E40C9"/>
    <w:rsid w:val="001E7910"/>
    <w:rsid w:val="001F20B1"/>
    <w:rsid w:val="001F62EA"/>
    <w:rsid w:val="001F6E82"/>
    <w:rsid w:val="001F7738"/>
    <w:rsid w:val="00215B78"/>
    <w:rsid w:val="00217311"/>
    <w:rsid w:val="00222620"/>
    <w:rsid w:val="00222CB3"/>
    <w:rsid w:val="002238D9"/>
    <w:rsid w:val="00226A5A"/>
    <w:rsid w:val="00235208"/>
    <w:rsid w:val="002437DD"/>
    <w:rsid w:val="0024400A"/>
    <w:rsid w:val="00256793"/>
    <w:rsid w:val="00261461"/>
    <w:rsid w:val="00281D13"/>
    <w:rsid w:val="00293F02"/>
    <w:rsid w:val="002967AE"/>
    <w:rsid w:val="002A036E"/>
    <w:rsid w:val="002A06C0"/>
    <w:rsid w:val="002A203F"/>
    <w:rsid w:val="002A506E"/>
    <w:rsid w:val="002A7F9F"/>
    <w:rsid w:val="002B18C9"/>
    <w:rsid w:val="002B249D"/>
    <w:rsid w:val="002B3BCD"/>
    <w:rsid w:val="002B45A3"/>
    <w:rsid w:val="002C5409"/>
    <w:rsid w:val="002D2DA9"/>
    <w:rsid w:val="002E485F"/>
    <w:rsid w:val="002E7D6A"/>
    <w:rsid w:val="002F07EA"/>
    <w:rsid w:val="002F1C28"/>
    <w:rsid w:val="00303A5A"/>
    <w:rsid w:val="003078FC"/>
    <w:rsid w:val="00307ADD"/>
    <w:rsid w:val="00313B5D"/>
    <w:rsid w:val="003146FA"/>
    <w:rsid w:val="00315487"/>
    <w:rsid w:val="00321D20"/>
    <w:rsid w:val="00322598"/>
    <w:rsid w:val="00330823"/>
    <w:rsid w:val="00332FAD"/>
    <w:rsid w:val="00333BFA"/>
    <w:rsid w:val="00346290"/>
    <w:rsid w:val="003500DE"/>
    <w:rsid w:val="00350BC4"/>
    <w:rsid w:val="00352FCB"/>
    <w:rsid w:val="003557EC"/>
    <w:rsid w:val="00364F08"/>
    <w:rsid w:val="00365B27"/>
    <w:rsid w:val="00371654"/>
    <w:rsid w:val="00375E85"/>
    <w:rsid w:val="00382714"/>
    <w:rsid w:val="00382E5E"/>
    <w:rsid w:val="00383AEF"/>
    <w:rsid w:val="00391146"/>
    <w:rsid w:val="003944BC"/>
    <w:rsid w:val="0039452B"/>
    <w:rsid w:val="00397C13"/>
    <w:rsid w:val="003A2B49"/>
    <w:rsid w:val="003A4525"/>
    <w:rsid w:val="003B3FD5"/>
    <w:rsid w:val="003C76DD"/>
    <w:rsid w:val="003D44CC"/>
    <w:rsid w:val="003E7E02"/>
    <w:rsid w:val="003F1C1B"/>
    <w:rsid w:val="003F2048"/>
    <w:rsid w:val="003F2D6D"/>
    <w:rsid w:val="003F4721"/>
    <w:rsid w:val="00412D6B"/>
    <w:rsid w:val="004133EF"/>
    <w:rsid w:val="0041638D"/>
    <w:rsid w:val="004273AC"/>
    <w:rsid w:val="00443E12"/>
    <w:rsid w:val="00445E3D"/>
    <w:rsid w:val="0045380C"/>
    <w:rsid w:val="00461F52"/>
    <w:rsid w:val="0047131E"/>
    <w:rsid w:val="00471326"/>
    <w:rsid w:val="0048183C"/>
    <w:rsid w:val="0048219A"/>
    <w:rsid w:val="00487275"/>
    <w:rsid w:val="0049115D"/>
    <w:rsid w:val="0049289E"/>
    <w:rsid w:val="00496C55"/>
    <w:rsid w:val="004A3DEA"/>
    <w:rsid w:val="004A7874"/>
    <w:rsid w:val="004B03A2"/>
    <w:rsid w:val="004B0B19"/>
    <w:rsid w:val="004C1318"/>
    <w:rsid w:val="004C3574"/>
    <w:rsid w:val="004C65E1"/>
    <w:rsid w:val="004D41C1"/>
    <w:rsid w:val="004D497F"/>
    <w:rsid w:val="004D587D"/>
    <w:rsid w:val="004E7600"/>
    <w:rsid w:val="004F440E"/>
    <w:rsid w:val="00504BB9"/>
    <w:rsid w:val="00520DD0"/>
    <w:rsid w:val="00521EE6"/>
    <w:rsid w:val="00522E31"/>
    <w:rsid w:val="00523078"/>
    <w:rsid w:val="00530748"/>
    <w:rsid w:val="00535A74"/>
    <w:rsid w:val="00536CCB"/>
    <w:rsid w:val="005371B9"/>
    <w:rsid w:val="00553B3F"/>
    <w:rsid w:val="00555590"/>
    <w:rsid w:val="00563FEE"/>
    <w:rsid w:val="00566DAB"/>
    <w:rsid w:val="00582036"/>
    <w:rsid w:val="0059167A"/>
    <w:rsid w:val="00593D28"/>
    <w:rsid w:val="005A044F"/>
    <w:rsid w:val="005A4489"/>
    <w:rsid w:val="005A7B4F"/>
    <w:rsid w:val="005B6314"/>
    <w:rsid w:val="005C7E84"/>
    <w:rsid w:val="005D0C38"/>
    <w:rsid w:val="005D2AA0"/>
    <w:rsid w:val="005E74B1"/>
    <w:rsid w:val="005F1D6C"/>
    <w:rsid w:val="005F5B6D"/>
    <w:rsid w:val="005F6362"/>
    <w:rsid w:val="005F7CE6"/>
    <w:rsid w:val="00603E46"/>
    <w:rsid w:val="0061132A"/>
    <w:rsid w:val="00617420"/>
    <w:rsid w:val="0062481E"/>
    <w:rsid w:val="00630516"/>
    <w:rsid w:val="0063304B"/>
    <w:rsid w:val="00640193"/>
    <w:rsid w:val="00642323"/>
    <w:rsid w:val="006449B1"/>
    <w:rsid w:val="006461D5"/>
    <w:rsid w:val="0066033D"/>
    <w:rsid w:val="006645AA"/>
    <w:rsid w:val="006676A5"/>
    <w:rsid w:val="006704EA"/>
    <w:rsid w:val="006726FD"/>
    <w:rsid w:val="0067276C"/>
    <w:rsid w:val="0067299C"/>
    <w:rsid w:val="00675F63"/>
    <w:rsid w:val="0068375F"/>
    <w:rsid w:val="00695583"/>
    <w:rsid w:val="006B0213"/>
    <w:rsid w:val="006C222C"/>
    <w:rsid w:val="006E3B8C"/>
    <w:rsid w:val="006F1556"/>
    <w:rsid w:val="006F2709"/>
    <w:rsid w:val="006F4734"/>
    <w:rsid w:val="007042FE"/>
    <w:rsid w:val="00705E92"/>
    <w:rsid w:val="00716825"/>
    <w:rsid w:val="00720655"/>
    <w:rsid w:val="00732CB3"/>
    <w:rsid w:val="0073581F"/>
    <w:rsid w:val="0073669F"/>
    <w:rsid w:val="0074229C"/>
    <w:rsid w:val="00742CFF"/>
    <w:rsid w:val="0075089A"/>
    <w:rsid w:val="0076021F"/>
    <w:rsid w:val="00771B5A"/>
    <w:rsid w:val="00772371"/>
    <w:rsid w:val="00790474"/>
    <w:rsid w:val="00791620"/>
    <w:rsid w:val="00791E26"/>
    <w:rsid w:val="00795EFD"/>
    <w:rsid w:val="007967F4"/>
    <w:rsid w:val="00797F72"/>
    <w:rsid w:val="007A148A"/>
    <w:rsid w:val="007A4F72"/>
    <w:rsid w:val="007A726F"/>
    <w:rsid w:val="007A7BE6"/>
    <w:rsid w:val="007B2F66"/>
    <w:rsid w:val="007C5A6A"/>
    <w:rsid w:val="007D589D"/>
    <w:rsid w:val="007D7F53"/>
    <w:rsid w:val="007E00ED"/>
    <w:rsid w:val="007E033B"/>
    <w:rsid w:val="007F4EDC"/>
    <w:rsid w:val="00802A73"/>
    <w:rsid w:val="00803355"/>
    <w:rsid w:val="008070C6"/>
    <w:rsid w:val="0081233F"/>
    <w:rsid w:val="00812D0B"/>
    <w:rsid w:val="00814863"/>
    <w:rsid w:val="00821B1C"/>
    <w:rsid w:val="0082436B"/>
    <w:rsid w:val="00827489"/>
    <w:rsid w:val="00827E0C"/>
    <w:rsid w:val="008377FA"/>
    <w:rsid w:val="0084018A"/>
    <w:rsid w:val="008409D7"/>
    <w:rsid w:val="00840D9F"/>
    <w:rsid w:val="008470CD"/>
    <w:rsid w:val="00847A25"/>
    <w:rsid w:val="00852D76"/>
    <w:rsid w:val="008615FD"/>
    <w:rsid w:val="00863A58"/>
    <w:rsid w:val="00863BB4"/>
    <w:rsid w:val="00874865"/>
    <w:rsid w:val="00875B9B"/>
    <w:rsid w:val="00876BB5"/>
    <w:rsid w:val="00880A4E"/>
    <w:rsid w:val="0088694C"/>
    <w:rsid w:val="00892313"/>
    <w:rsid w:val="008A22C0"/>
    <w:rsid w:val="008A2CAC"/>
    <w:rsid w:val="008B0675"/>
    <w:rsid w:val="008B0677"/>
    <w:rsid w:val="008C3C12"/>
    <w:rsid w:val="008C5BFC"/>
    <w:rsid w:val="008D3BA3"/>
    <w:rsid w:val="008E343D"/>
    <w:rsid w:val="008F659A"/>
    <w:rsid w:val="00900D3D"/>
    <w:rsid w:val="00905344"/>
    <w:rsid w:val="00912254"/>
    <w:rsid w:val="009136D4"/>
    <w:rsid w:val="009158CC"/>
    <w:rsid w:val="0092095D"/>
    <w:rsid w:val="009219F6"/>
    <w:rsid w:val="009247F0"/>
    <w:rsid w:val="00926060"/>
    <w:rsid w:val="00934650"/>
    <w:rsid w:val="00944DC3"/>
    <w:rsid w:val="0095091D"/>
    <w:rsid w:val="00953D72"/>
    <w:rsid w:val="00960495"/>
    <w:rsid w:val="00964248"/>
    <w:rsid w:val="009669B1"/>
    <w:rsid w:val="009753C6"/>
    <w:rsid w:val="009800A6"/>
    <w:rsid w:val="00982F00"/>
    <w:rsid w:val="00983017"/>
    <w:rsid w:val="0098502A"/>
    <w:rsid w:val="00994723"/>
    <w:rsid w:val="009968ED"/>
    <w:rsid w:val="009A2A21"/>
    <w:rsid w:val="009A75C6"/>
    <w:rsid w:val="009B3B53"/>
    <w:rsid w:val="009C3745"/>
    <w:rsid w:val="009C4C9E"/>
    <w:rsid w:val="009D34F4"/>
    <w:rsid w:val="009D4495"/>
    <w:rsid w:val="009D7517"/>
    <w:rsid w:val="009E079F"/>
    <w:rsid w:val="009E141E"/>
    <w:rsid w:val="009E52B0"/>
    <w:rsid w:val="009E5774"/>
    <w:rsid w:val="009E6859"/>
    <w:rsid w:val="009F6CA1"/>
    <w:rsid w:val="009F7642"/>
    <w:rsid w:val="00A06850"/>
    <w:rsid w:val="00A07C9E"/>
    <w:rsid w:val="00A13B21"/>
    <w:rsid w:val="00A16016"/>
    <w:rsid w:val="00A229E6"/>
    <w:rsid w:val="00A235F0"/>
    <w:rsid w:val="00A259DC"/>
    <w:rsid w:val="00A27928"/>
    <w:rsid w:val="00A42D46"/>
    <w:rsid w:val="00A4330E"/>
    <w:rsid w:val="00A43D27"/>
    <w:rsid w:val="00A5648A"/>
    <w:rsid w:val="00A56735"/>
    <w:rsid w:val="00A64F3F"/>
    <w:rsid w:val="00A67027"/>
    <w:rsid w:val="00A7533E"/>
    <w:rsid w:val="00A914E4"/>
    <w:rsid w:val="00A97884"/>
    <w:rsid w:val="00AA25AF"/>
    <w:rsid w:val="00AA4356"/>
    <w:rsid w:val="00AA5B59"/>
    <w:rsid w:val="00AB5BCB"/>
    <w:rsid w:val="00AC1A3A"/>
    <w:rsid w:val="00AC45BB"/>
    <w:rsid w:val="00AC4C28"/>
    <w:rsid w:val="00AC7301"/>
    <w:rsid w:val="00AC75EE"/>
    <w:rsid w:val="00AD09CF"/>
    <w:rsid w:val="00AE5109"/>
    <w:rsid w:val="00AF1572"/>
    <w:rsid w:val="00AF208D"/>
    <w:rsid w:val="00AF5901"/>
    <w:rsid w:val="00B01024"/>
    <w:rsid w:val="00B01CF8"/>
    <w:rsid w:val="00B04165"/>
    <w:rsid w:val="00B064AE"/>
    <w:rsid w:val="00B15484"/>
    <w:rsid w:val="00B21DAA"/>
    <w:rsid w:val="00B22925"/>
    <w:rsid w:val="00B229C8"/>
    <w:rsid w:val="00B35B8F"/>
    <w:rsid w:val="00B40722"/>
    <w:rsid w:val="00B44C06"/>
    <w:rsid w:val="00B535E4"/>
    <w:rsid w:val="00B63214"/>
    <w:rsid w:val="00B66EDA"/>
    <w:rsid w:val="00B70D8F"/>
    <w:rsid w:val="00B749C0"/>
    <w:rsid w:val="00B87CBD"/>
    <w:rsid w:val="00B95647"/>
    <w:rsid w:val="00B97999"/>
    <w:rsid w:val="00BA550B"/>
    <w:rsid w:val="00BA69EC"/>
    <w:rsid w:val="00BB4E9C"/>
    <w:rsid w:val="00BC0BAA"/>
    <w:rsid w:val="00BD05D8"/>
    <w:rsid w:val="00BD1E7A"/>
    <w:rsid w:val="00BD471C"/>
    <w:rsid w:val="00BD517A"/>
    <w:rsid w:val="00BE5E88"/>
    <w:rsid w:val="00BE70C5"/>
    <w:rsid w:val="00BF15B7"/>
    <w:rsid w:val="00BF1EF0"/>
    <w:rsid w:val="00BF4093"/>
    <w:rsid w:val="00BF544E"/>
    <w:rsid w:val="00BF71DC"/>
    <w:rsid w:val="00BF74FF"/>
    <w:rsid w:val="00C04F6D"/>
    <w:rsid w:val="00C113E6"/>
    <w:rsid w:val="00C13342"/>
    <w:rsid w:val="00C2589B"/>
    <w:rsid w:val="00C26FDB"/>
    <w:rsid w:val="00C32678"/>
    <w:rsid w:val="00C35418"/>
    <w:rsid w:val="00C364AB"/>
    <w:rsid w:val="00C36D89"/>
    <w:rsid w:val="00C41750"/>
    <w:rsid w:val="00C431DD"/>
    <w:rsid w:val="00C459F9"/>
    <w:rsid w:val="00C56EB3"/>
    <w:rsid w:val="00C64FAC"/>
    <w:rsid w:val="00C64FE1"/>
    <w:rsid w:val="00C70B62"/>
    <w:rsid w:val="00C718B3"/>
    <w:rsid w:val="00C724C2"/>
    <w:rsid w:val="00C73A36"/>
    <w:rsid w:val="00CA1AB3"/>
    <w:rsid w:val="00CA30CD"/>
    <w:rsid w:val="00CA316D"/>
    <w:rsid w:val="00CA5D15"/>
    <w:rsid w:val="00CC25EA"/>
    <w:rsid w:val="00CD14EA"/>
    <w:rsid w:val="00CD3012"/>
    <w:rsid w:val="00CD4C51"/>
    <w:rsid w:val="00CD61D3"/>
    <w:rsid w:val="00CE21BE"/>
    <w:rsid w:val="00CE5B80"/>
    <w:rsid w:val="00CF5329"/>
    <w:rsid w:val="00D018DE"/>
    <w:rsid w:val="00D01A37"/>
    <w:rsid w:val="00D1148C"/>
    <w:rsid w:val="00D123E8"/>
    <w:rsid w:val="00D25C36"/>
    <w:rsid w:val="00D314A2"/>
    <w:rsid w:val="00D36A22"/>
    <w:rsid w:val="00D422C7"/>
    <w:rsid w:val="00D44175"/>
    <w:rsid w:val="00D6030E"/>
    <w:rsid w:val="00D61909"/>
    <w:rsid w:val="00D623F5"/>
    <w:rsid w:val="00D667D0"/>
    <w:rsid w:val="00D74CF9"/>
    <w:rsid w:val="00D81E30"/>
    <w:rsid w:val="00D83E0A"/>
    <w:rsid w:val="00D97EBF"/>
    <w:rsid w:val="00DA5FCD"/>
    <w:rsid w:val="00DA7DA8"/>
    <w:rsid w:val="00DB1816"/>
    <w:rsid w:val="00DC0087"/>
    <w:rsid w:val="00DC1F8F"/>
    <w:rsid w:val="00DC546F"/>
    <w:rsid w:val="00DC5ED2"/>
    <w:rsid w:val="00DD220C"/>
    <w:rsid w:val="00DD67F5"/>
    <w:rsid w:val="00DE28DC"/>
    <w:rsid w:val="00DE34E6"/>
    <w:rsid w:val="00DE5FD1"/>
    <w:rsid w:val="00DF6647"/>
    <w:rsid w:val="00DF6757"/>
    <w:rsid w:val="00E1739F"/>
    <w:rsid w:val="00E253AF"/>
    <w:rsid w:val="00E264A5"/>
    <w:rsid w:val="00E26D9B"/>
    <w:rsid w:val="00E36C81"/>
    <w:rsid w:val="00E433EE"/>
    <w:rsid w:val="00E470B1"/>
    <w:rsid w:val="00E752D7"/>
    <w:rsid w:val="00E762DF"/>
    <w:rsid w:val="00E82583"/>
    <w:rsid w:val="00EA09CA"/>
    <w:rsid w:val="00EB64C3"/>
    <w:rsid w:val="00EC4E37"/>
    <w:rsid w:val="00EC7BA5"/>
    <w:rsid w:val="00ED08DD"/>
    <w:rsid w:val="00EF31FF"/>
    <w:rsid w:val="00F1059F"/>
    <w:rsid w:val="00F11363"/>
    <w:rsid w:val="00F11D95"/>
    <w:rsid w:val="00F13110"/>
    <w:rsid w:val="00F1612A"/>
    <w:rsid w:val="00F211C6"/>
    <w:rsid w:val="00F236D5"/>
    <w:rsid w:val="00F40BD0"/>
    <w:rsid w:val="00F436C2"/>
    <w:rsid w:val="00F50703"/>
    <w:rsid w:val="00F5519A"/>
    <w:rsid w:val="00F62E41"/>
    <w:rsid w:val="00F65008"/>
    <w:rsid w:val="00F71102"/>
    <w:rsid w:val="00F74E67"/>
    <w:rsid w:val="00F871B4"/>
    <w:rsid w:val="00F92AAD"/>
    <w:rsid w:val="00FA0608"/>
    <w:rsid w:val="00FA0C6A"/>
    <w:rsid w:val="00FA2B90"/>
    <w:rsid w:val="00FB512F"/>
    <w:rsid w:val="00FC00C6"/>
    <w:rsid w:val="00FC5CA9"/>
    <w:rsid w:val="00FD6524"/>
    <w:rsid w:val="00FE0C47"/>
    <w:rsid w:val="00FE17E9"/>
    <w:rsid w:val="00F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92EEC1"/>
  <w15:docId w15:val="{8E27998F-DB3F-4083-A8E2-1E9BCE97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9F"/>
    <w:pPr>
      <w:spacing w:before="120" w:after="120"/>
    </w:pPr>
  </w:style>
  <w:style w:type="paragraph" w:styleId="Heading1">
    <w:name w:val="heading 1"/>
    <w:basedOn w:val="TOC1"/>
    <w:next w:val="Normal"/>
    <w:link w:val="Heading1Char"/>
    <w:autoRedefine/>
    <w:qFormat/>
    <w:rsid w:val="00F62E41"/>
    <w:pPr>
      <w:numPr>
        <w:numId w:val="1"/>
      </w:numPr>
      <w:outlineLvl w:val="0"/>
    </w:pPr>
  </w:style>
  <w:style w:type="paragraph" w:styleId="Heading2">
    <w:name w:val="heading 2"/>
    <w:basedOn w:val="TOC2"/>
    <w:next w:val="Normal"/>
    <w:link w:val="Heading2Char"/>
    <w:autoRedefine/>
    <w:unhideWhenUsed/>
    <w:qFormat/>
    <w:rsid w:val="00790474"/>
    <w:pPr>
      <w:numPr>
        <w:numId w:val="2"/>
      </w:numPr>
      <w:spacing w:line="276" w:lineRule="auto"/>
      <w:outlineLvl w:val="1"/>
    </w:pPr>
    <w:rPr>
      <w:b/>
      <w:bCs w:val="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5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35E4"/>
    <w:pPr>
      <w:keepNext/>
      <w:keepLines/>
      <w:spacing w:before="40" w:after="0"/>
      <w:outlineLvl w:val="3"/>
    </w:pPr>
    <w:rPr>
      <w:rFonts w:ascii="Cambria" w:eastAsia="MS Gothic" w:hAnsi="Cambria" w:cs="Times New Roman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35E4"/>
    <w:pPr>
      <w:keepNext/>
      <w:keepLines/>
      <w:spacing w:before="40" w:after="0"/>
      <w:outlineLvl w:val="4"/>
    </w:pPr>
    <w:rPr>
      <w:rFonts w:ascii="Cambria" w:eastAsia="MS Gothic" w:hAnsi="Cambria" w:cs="Times New Roman"/>
      <w:color w:val="365F9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35E4"/>
    <w:pPr>
      <w:keepNext/>
      <w:keepLines/>
      <w:spacing w:before="40" w:after="0"/>
      <w:outlineLvl w:val="5"/>
    </w:pPr>
    <w:rPr>
      <w:rFonts w:ascii="Cambria" w:eastAsia="MS Gothic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535E4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535E4"/>
    <w:pPr>
      <w:keepNext/>
      <w:keepLines/>
      <w:spacing w:before="40" w:after="0"/>
      <w:outlineLvl w:val="7"/>
    </w:pPr>
    <w:rPr>
      <w:rFonts w:ascii="Cambria" w:eastAsia="MS Gothic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44C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5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9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02256B"/>
    <w:rPr>
      <w:color w:val="548DD4" w:themeColor="text2" w:themeTint="99"/>
      <w:u w:val="single"/>
    </w:rPr>
  </w:style>
  <w:style w:type="paragraph" w:customStyle="1" w:styleId="Pa3">
    <w:name w:val="Pa3"/>
    <w:basedOn w:val="Normal"/>
    <w:next w:val="Normal"/>
    <w:uiPriority w:val="99"/>
    <w:rsid w:val="005F7CE6"/>
    <w:pPr>
      <w:autoSpaceDE w:val="0"/>
      <w:autoSpaceDN w:val="0"/>
      <w:adjustRightInd w:val="0"/>
      <w:spacing w:line="241" w:lineRule="atLeast"/>
    </w:pPr>
    <w:rPr>
      <w:rFonts w:ascii="ITC New Baskerville Std" w:eastAsiaTheme="minorHAnsi" w:hAnsi="ITC New Baskerville Std"/>
    </w:rPr>
  </w:style>
  <w:style w:type="character" w:customStyle="1" w:styleId="A5">
    <w:name w:val="A5"/>
    <w:uiPriority w:val="99"/>
    <w:rsid w:val="005F7CE6"/>
    <w:rPr>
      <w:rFonts w:ascii="Frutiger LT Std 55 Roman" w:hAnsi="Frutiger LT Std 55 Roman" w:cs="Frutiger LT Std 55 Roman"/>
      <w:b/>
      <w:bCs/>
      <w:color w:val="221E1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F7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CE6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CE6"/>
    <w:rPr>
      <w:rFonts w:eastAsiaTheme="minorHAnsi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02A73"/>
    <w:pPr>
      <w:ind w:left="720"/>
      <w:contextualSpacing/>
    </w:pPr>
  </w:style>
  <w:style w:type="table" w:styleId="TableGrid">
    <w:name w:val="Table Grid"/>
    <w:basedOn w:val="TableNormal"/>
    <w:uiPriority w:val="59"/>
    <w:rsid w:val="00802A7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62E41"/>
    <w:rPr>
      <w:rFonts w:ascii="Cambria Math" w:hAnsi="Cambria Math"/>
      <w:b/>
      <w:bCs/>
      <w:smallCaps/>
    </w:rPr>
  </w:style>
  <w:style w:type="character" w:customStyle="1" w:styleId="Heading2Char">
    <w:name w:val="Heading 2 Char"/>
    <w:basedOn w:val="DefaultParagraphFont"/>
    <w:link w:val="Heading2"/>
    <w:rsid w:val="00790474"/>
    <w:rPr>
      <w:rFonts w:ascii="Cambria Math" w:hAnsi="Cambria Math"/>
      <w:b/>
      <w:smallCap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2256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er">
    <w:name w:val="header"/>
    <w:basedOn w:val="Normal"/>
    <w:link w:val="HeaderChar"/>
    <w:uiPriority w:val="99"/>
    <w:unhideWhenUsed/>
    <w:rsid w:val="00022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6B"/>
  </w:style>
  <w:style w:type="paragraph" w:styleId="Footer">
    <w:name w:val="footer"/>
    <w:basedOn w:val="Normal"/>
    <w:link w:val="FooterChar"/>
    <w:uiPriority w:val="99"/>
    <w:unhideWhenUsed/>
    <w:qFormat/>
    <w:rsid w:val="00022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6B"/>
  </w:style>
  <w:style w:type="paragraph" w:styleId="TOCHeading">
    <w:name w:val="TOC Heading"/>
    <w:basedOn w:val="Heading1"/>
    <w:next w:val="Normal"/>
    <w:uiPriority w:val="39"/>
    <w:unhideWhenUsed/>
    <w:qFormat/>
    <w:rsid w:val="00AF1572"/>
    <w:p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F62E41"/>
    <w:pPr>
      <w:spacing w:before="0" w:after="0"/>
      <w:ind w:left="720" w:hanging="720"/>
    </w:pPr>
    <w:rPr>
      <w:rFonts w:ascii="Cambria Math" w:hAnsi="Cambria Math"/>
      <w:b/>
      <w:bCs/>
      <w:small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D497F"/>
    <w:pPr>
      <w:tabs>
        <w:tab w:val="left" w:pos="480"/>
        <w:tab w:val="right" w:leader="dot" w:pos="9350"/>
      </w:tabs>
      <w:spacing w:before="0" w:after="0"/>
      <w:ind w:left="835" w:hanging="475"/>
    </w:pPr>
    <w:rPr>
      <w:rFonts w:ascii="Cambria Math" w:hAnsi="Cambria Math"/>
      <w:bCs/>
      <w:smallCaps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21BE"/>
    <w:rPr>
      <w:color w:val="0000BF" w:themeColor="followedHyperlink"/>
      <w:u w:val="single"/>
    </w:rPr>
  </w:style>
  <w:style w:type="paragraph" w:styleId="Revision">
    <w:name w:val="Revision"/>
    <w:hidden/>
    <w:uiPriority w:val="99"/>
    <w:semiHidden/>
    <w:rsid w:val="00D83E0A"/>
  </w:style>
  <w:style w:type="paragraph" w:customStyle="1" w:styleId="NoSpacing1">
    <w:name w:val="No Spacing1"/>
    <w:next w:val="NoSpacing"/>
    <w:link w:val="NoSpacingChar"/>
    <w:uiPriority w:val="1"/>
    <w:qFormat/>
    <w:rsid w:val="0039452B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1"/>
    <w:uiPriority w:val="1"/>
    <w:rsid w:val="0039452B"/>
    <w:rPr>
      <w:rFonts w:eastAsia="MS Mincho"/>
      <w:lang w:eastAsia="ja-JP"/>
    </w:rPr>
  </w:style>
  <w:style w:type="paragraph" w:styleId="NoSpacing">
    <w:name w:val="No Spacing"/>
    <w:uiPriority w:val="1"/>
    <w:qFormat/>
    <w:rsid w:val="0039452B"/>
  </w:style>
  <w:style w:type="paragraph" w:styleId="TOC3">
    <w:name w:val="toc 3"/>
    <w:basedOn w:val="Normal"/>
    <w:next w:val="Normal"/>
    <w:autoRedefine/>
    <w:uiPriority w:val="39"/>
    <w:unhideWhenUsed/>
    <w:qFormat/>
    <w:rsid w:val="00EF31FF"/>
    <w:pPr>
      <w:spacing w:before="0" w:after="0"/>
      <w:ind w:left="240"/>
      <w:jc w:val="center"/>
    </w:pPr>
    <w:rPr>
      <w:b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B535E4"/>
    <w:pPr>
      <w:keepNext/>
      <w:keepLines/>
      <w:spacing w:before="40" w:after="0" w:line="259" w:lineRule="auto"/>
      <w:outlineLvl w:val="3"/>
    </w:pPr>
    <w:rPr>
      <w:rFonts w:ascii="Cambria" w:eastAsia="MS Gothic" w:hAnsi="Cambria" w:cs="Times New Roman"/>
      <w:i/>
      <w:iCs/>
      <w:color w:val="365F91"/>
      <w:sz w:val="22"/>
      <w:szCs w:val="22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B535E4"/>
    <w:pPr>
      <w:keepNext/>
      <w:keepLines/>
      <w:spacing w:before="40" w:after="0" w:line="259" w:lineRule="auto"/>
      <w:outlineLvl w:val="4"/>
    </w:pPr>
    <w:rPr>
      <w:rFonts w:ascii="Cambria" w:eastAsia="MS Gothic" w:hAnsi="Cambria" w:cs="Times New Roman"/>
      <w:color w:val="365F91"/>
      <w:sz w:val="22"/>
      <w:szCs w:val="22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B535E4"/>
    <w:pPr>
      <w:keepNext/>
      <w:keepLines/>
      <w:spacing w:before="40" w:after="0" w:line="259" w:lineRule="auto"/>
      <w:outlineLvl w:val="5"/>
    </w:pPr>
    <w:rPr>
      <w:rFonts w:ascii="Cambria" w:eastAsia="MS Gothic" w:hAnsi="Cambria" w:cs="Times New Roman"/>
      <w:color w:val="243F60"/>
      <w:sz w:val="22"/>
      <w:szCs w:val="22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B535E4"/>
    <w:pPr>
      <w:keepNext/>
      <w:keepLines/>
      <w:spacing w:before="40" w:after="0" w:line="259" w:lineRule="auto"/>
      <w:outlineLvl w:val="6"/>
    </w:pPr>
    <w:rPr>
      <w:rFonts w:ascii="Cambria" w:eastAsia="MS Gothic" w:hAnsi="Cambria" w:cs="Times New Roman"/>
      <w:i/>
      <w:iCs/>
      <w:color w:val="243F60"/>
      <w:sz w:val="22"/>
      <w:szCs w:val="22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B535E4"/>
    <w:pPr>
      <w:keepNext/>
      <w:keepLines/>
      <w:spacing w:before="40" w:after="0" w:line="259" w:lineRule="auto"/>
      <w:outlineLvl w:val="7"/>
    </w:pPr>
    <w:rPr>
      <w:rFonts w:ascii="Cambria" w:eastAsia="MS Gothic" w:hAnsi="Cambria" w:cs="Times New Roman"/>
      <w:color w:val="272727"/>
      <w:sz w:val="21"/>
      <w:szCs w:val="21"/>
    </w:rPr>
  </w:style>
  <w:style w:type="character" w:customStyle="1" w:styleId="apple-converted-space">
    <w:name w:val="apple-converted-space"/>
    <w:basedOn w:val="DefaultParagraphFont"/>
    <w:rsid w:val="00B535E4"/>
  </w:style>
  <w:style w:type="character" w:styleId="Emphasis">
    <w:name w:val="Emphasis"/>
    <w:basedOn w:val="DefaultParagraphFont"/>
    <w:uiPriority w:val="20"/>
    <w:qFormat/>
    <w:rsid w:val="00B535E4"/>
    <w:rPr>
      <w:i/>
      <w:iCs/>
    </w:rPr>
  </w:style>
  <w:style w:type="paragraph" w:styleId="NormalWeb">
    <w:name w:val="Normal (Web)"/>
    <w:basedOn w:val="Normal"/>
    <w:uiPriority w:val="99"/>
    <w:unhideWhenUsed/>
    <w:rsid w:val="00B535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535E4"/>
    <w:pPr>
      <w:autoSpaceDE w:val="0"/>
      <w:autoSpaceDN w:val="0"/>
      <w:adjustRightInd w:val="0"/>
    </w:pPr>
    <w:rPr>
      <w:rFonts w:ascii="Symbol" w:eastAsia="Calibri" w:hAnsi="Symbol" w:cs="Symbol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B535E4"/>
    <w:pPr>
      <w:spacing w:before="0" w:line="259" w:lineRule="auto"/>
    </w:pPr>
    <w:rPr>
      <w:rFonts w:eastAsia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535E4"/>
    <w:rPr>
      <w:rFonts w:eastAsia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35E4"/>
    <w:pPr>
      <w:spacing w:before="0" w:line="480" w:lineRule="auto"/>
      <w:ind w:left="360"/>
    </w:pPr>
    <w:rPr>
      <w:rFonts w:eastAsia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35E4"/>
    <w:rPr>
      <w:rFonts w:eastAsia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535E4"/>
    <w:rPr>
      <w:b/>
      <w:bCs/>
    </w:rPr>
  </w:style>
  <w:style w:type="character" w:customStyle="1" w:styleId="italic">
    <w:name w:val="italic"/>
    <w:basedOn w:val="DefaultParagraphFont"/>
    <w:rsid w:val="00B535E4"/>
  </w:style>
  <w:style w:type="paragraph" w:customStyle="1" w:styleId="Title1">
    <w:name w:val="Title1"/>
    <w:basedOn w:val="Normal"/>
    <w:next w:val="Normal"/>
    <w:uiPriority w:val="10"/>
    <w:qFormat/>
    <w:rsid w:val="00B535E4"/>
    <w:pPr>
      <w:spacing w:before="0" w:after="0" w:line="216" w:lineRule="auto"/>
      <w:contextualSpacing/>
    </w:pPr>
    <w:rPr>
      <w:rFonts w:ascii="Cambria" w:eastAsia="MS Gothic" w:hAnsi="Cambria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5E4"/>
    <w:rPr>
      <w:rFonts w:ascii="Cambria" w:eastAsia="MS Gothic" w:hAnsi="Cambria" w:cs="Times New Roman"/>
      <w:color w:val="404040"/>
      <w:spacing w:val="-10"/>
      <w:kern w:val="28"/>
      <w:sz w:val="56"/>
      <w:szCs w:val="56"/>
    </w:rPr>
  </w:style>
  <w:style w:type="paragraph" w:customStyle="1" w:styleId="Subtitle1">
    <w:name w:val="Subtitle1"/>
    <w:basedOn w:val="Normal"/>
    <w:next w:val="Normal"/>
    <w:uiPriority w:val="11"/>
    <w:qFormat/>
    <w:rsid w:val="00B535E4"/>
    <w:pPr>
      <w:numPr>
        <w:ilvl w:val="1"/>
      </w:numPr>
      <w:spacing w:before="0" w:after="160" w:line="259" w:lineRule="auto"/>
    </w:pPr>
    <w:rPr>
      <w:rFonts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535E4"/>
    <w:rPr>
      <w:rFonts w:eastAsia="MS Mincho" w:cs="Times New Roman"/>
      <w:color w:val="5A5A5A"/>
      <w:spacing w:val="15"/>
    </w:rPr>
  </w:style>
  <w:style w:type="table" w:customStyle="1" w:styleId="GridTable41">
    <w:name w:val="Grid Table 41"/>
    <w:basedOn w:val="TableNormal"/>
    <w:uiPriority w:val="49"/>
    <w:rsid w:val="00B535E4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aption1">
    <w:name w:val="Caption1"/>
    <w:basedOn w:val="Normal"/>
    <w:next w:val="Normal"/>
    <w:uiPriority w:val="35"/>
    <w:unhideWhenUsed/>
    <w:qFormat/>
    <w:rsid w:val="00B535E4"/>
    <w:pPr>
      <w:spacing w:before="0" w:after="160"/>
    </w:pPr>
    <w:rPr>
      <w:rFonts w:eastAsia="Calibri"/>
      <w:i/>
      <w:iCs/>
      <w:color w:val="1F497D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unhideWhenUsed/>
    <w:rsid w:val="00B535E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0F243E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B535E4"/>
    <w:pPr>
      <w:keepNext/>
      <w:keepLines/>
      <w:spacing w:before="200"/>
      <w:outlineLvl w:val="2"/>
    </w:pPr>
    <w:rPr>
      <w:rFonts w:ascii="Calibri" w:eastAsia="MS Gothic" w:hAnsi="Calibri" w:cs="Times New Roman"/>
      <w:b/>
      <w:bCs/>
      <w:color w:val="244061"/>
    </w:rPr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B535E4"/>
    <w:pPr>
      <w:spacing w:after="160"/>
    </w:pPr>
    <w:rPr>
      <w:rFonts w:eastAsia="Cambria"/>
      <w:sz w:val="20"/>
      <w:szCs w:val="20"/>
    </w:r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B535E4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B535E4"/>
    <w:pPr>
      <w:spacing w:after="120"/>
    </w:pPr>
    <w:rPr>
      <w:rFonts w:eastAsia="MS Minch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5E4"/>
    <w:rPr>
      <w:rFonts w:eastAsia="Cambria"/>
      <w:b/>
      <w:bCs/>
      <w:sz w:val="20"/>
      <w:szCs w:val="20"/>
    </w:rPr>
  </w:style>
  <w:style w:type="table" w:customStyle="1" w:styleId="TableGrid12">
    <w:name w:val="Table Grid12"/>
    <w:basedOn w:val="TableNormal"/>
    <w:next w:val="TableGrid"/>
    <w:uiPriority w:val="3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1">
    <w:name w:val="Revision1"/>
    <w:next w:val="Revision"/>
    <w:hidden/>
    <w:uiPriority w:val="99"/>
    <w:semiHidden/>
    <w:rsid w:val="00B535E4"/>
    <w:rPr>
      <w:rFonts w:eastAsia="MS Mincho"/>
    </w:rPr>
  </w:style>
  <w:style w:type="table" w:customStyle="1" w:styleId="TableGrid31">
    <w:name w:val="Table Grid31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basedOn w:val="DefaultParagraphFont"/>
    <w:uiPriority w:val="9"/>
    <w:semiHidden/>
    <w:rsid w:val="00B535E4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B535E4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B535E4"/>
    <w:rPr>
      <w:sz w:val="20"/>
      <w:szCs w:val="20"/>
    </w:rPr>
  </w:style>
  <w:style w:type="table" w:customStyle="1" w:styleId="MediumShading1-Accent62">
    <w:name w:val="Medium Shading 1 - Accent 62"/>
    <w:basedOn w:val="TableNormal"/>
    <w:next w:val="MediumShading1-Accent6"/>
    <w:uiPriority w:val="63"/>
    <w:semiHidden/>
    <w:unhideWhenUsed/>
    <w:rsid w:val="00B535E4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5E4"/>
    <w:pPr>
      <w:spacing w:before="0" w:after="160"/>
    </w:pPr>
    <w:rPr>
      <w:rFonts w:eastAsia="Cambria"/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B535E4"/>
    <w:rPr>
      <w:rFonts w:eastAsiaTheme="minorHAnsi"/>
      <w:b/>
      <w:bCs/>
      <w:sz w:val="20"/>
      <w:szCs w:val="20"/>
    </w:rPr>
  </w:style>
  <w:style w:type="table" w:customStyle="1" w:styleId="TableGrid5">
    <w:name w:val="Table Grid5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621">
    <w:name w:val="Medium Shading 1 - Accent 621"/>
    <w:basedOn w:val="TableNormal"/>
    <w:next w:val="MediumShading1-Accent6"/>
    <w:uiPriority w:val="63"/>
    <w:rsid w:val="00B535E4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535E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535E4"/>
    <w:rPr>
      <w:rFonts w:ascii="Cambria" w:eastAsia="MS Gothic" w:hAnsi="Cambria" w:cs="Times New Roman"/>
      <w:i/>
      <w:iCs/>
      <w:color w:val="365F91"/>
    </w:rPr>
  </w:style>
  <w:style w:type="character" w:customStyle="1" w:styleId="Heading5Char">
    <w:name w:val="Heading 5 Char"/>
    <w:basedOn w:val="DefaultParagraphFont"/>
    <w:link w:val="Heading5"/>
    <w:uiPriority w:val="9"/>
    <w:rsid w:val="00B535E4"/>
    <w:rPr>
      <w:rFonts w:ascii="Cambria" w:eastAsia="MS Gothic" w:hAnsi="Cambria" w:cs="Times New Roman"/>
      <w:color w:val="365F91"/>
    </w:rPr>
  </w:style>
  <w:style w:type="character" w:customStyle="1" w:styleId="fileinfo">
    <w:name w:val="fileinfo"/>
    <w:basedOn w:val="DefaultParagraphFont"/>
    <w:rsid w:val="00B535E4"/>
  </w:style>
  <w:style w:type="paragraph" w:styleId="TOC4">
    <w:name w:val="toc 4"/>
    <w:basedOn w:val="Normal"/>
    <w:next w:val="Normal"/>
    <w:autoRedefine/>
    <w:uiPriority w:val="39"/>
    <w:unhideWhenUsed/>
    <w:rsid w:val="00B535E4"/>
    <w:pPr>
      <w:spacing w:before="0" w:after="0"/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535E4"/>
    <w:pPr>
      <w:spacing w:before="0"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535E4"/>
    <w:pPr>
      <w:spacing w:before="0"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535E4"/>
    <w:pPr>
      <w:spacing w:before="0"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535E4"/>
    <w:pPr>
      <w:spacing w:before="0"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535E4"/>
    <w:pPr>
      <w:spacing w:before="0" w:after="0"/>
      <w:ind w:left="1680"/>
    </w:pPr>
    <w:rPr>
      <w:sz w:val="20"/>
      <w:szCs w:val="20"/>
    </w:rPr>
  </w:style>
  <w:style w:type="character" w:customStyle="1" w:styleId="tx">
    <w:name w:val="tx"/>
    <w:basedOn w:val="DefaultParagraphFont"/>
    <w:rsid w:val="00B535E4"/>
  </w:style>
  <w:style w:type="character" w:customStyle="1" w:styleId="Heading6Char">
    <w:name w:val="Heading 6 Char"/>
    <w:basedOn w:val="DefaultParagraphFont"/>
    <w:link w:val="Heading6"/>
    <w:uiPriority w:val="9"/>
    <w:rsid w:val="00B535E4"/>
    <w:rPr>
      <w:rFonts w:ascii="Cambria" w:eastAsia="MS Gothic" w:hAnsi="Cambria" w:cs="Times New Roman"/>
      <w:color w:val="243F60"/>
    </w:rPr>
  </w:style>
  <w:style w:type="paragraph" w:customStyle="1" w:styleId="IntenseQuote1">
    <w:name w:val="Intense Quote1"/>
    <w:basedOn w:val="Normal"/>
    <w:next w:val="Normal"/>
    <w:uiPriority w:val="30"/>
    <w:qFormat/>
    <w:rsid w:val="00B535E4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eastAsia="Calibri"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35E4"/>
    <w:rPr>
      <w:i/>
      <w:iCs/>
      <w:color w:val="4F81BD"/>
    </w:rPr>
  </w:style>
  <w:style w:type="paragraph" w:customStyle="1" w:styleId="Quote1">
    <w:name w:val="Quote1"/>
    <w:basedOn w:val="Normal"/>
    <w:next w:val="Normal"/>
    <w:uiPriority w:val="29"/>
    <w:qFormat/>
    <w:rsid w:val="00B535E4"/>
    <w:pPr>
      <w:spacing w:before="200" w:after="160" w:line="259" w:lineRule="auto"/>
      <w:ind w:left="864" w:right="864"/>
      <w:jc w:val="center"/>
    </w:pPr>
    <w:rPr>
      <w:rFonts w:eastAsia="Calibri"/>
      <w:i/>
      <w:iCs/>
      <w:color w:val="40404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B535E4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B535E4"/>
    <w:rPr>
      <w:i/>
      <w:iCs/>
      <w:color w:val="4F81BD"/>
    </w:rPr>
  </w:style>
  <w:style w:type="character" w:customStyle="1" w:styleId="SubtleEmphasis1">
    <w:name w:val="Subtle Emphasis1"/>
    <w:basedOn w:val="DefaultParagraphFont"/>
    <w:uiPriority w:val="19"/>
    <w:qFormat/>
    <w:rsid w:val="00B535E4"/>
    <w:rPr>
      <w:i/>
      <w:iCs/>
      <w:color w:val="404040"/>
    </w:rPr>
  </w:style>
  <w:style w:type="character" w:customStyle="1" w:styleId="Heading7Char">
    <w:name w:val="Heading 7 Char"/>
    <w:basedOn w:val="DefaultParagraphFont"/>
    <w:link w:val="Heading7"/>
    <w:uiPriority w:val="9"/>
    <w:rsid w:val="00B535E4"/>
    <w:rPr>
      <w:rFonts w:ascii="Cambria" w:eastAsia="MS Gothic" w:hAnsi="Cambria" w:cs="Times New Roman"/>
      <w:i/>
      <w:iCs/>
      <w:color w:val="243F60"/>
    </w:rPr>
  </w:style>
  <w:style w:type="character" w:styleId="BookTitle">
    <w:name w:val="Book Title"/>
    <w:basedOn w:val="DefaultParagraphFont"/>
    <w:uiPriority w:val="33"/>
    <w:qFormat/>
    <w:rsid w:val="00B535E4"/>
    <w:rPr>
      <w:b/>
      <w:bCs/>
      <w:i/>
      <w:iCs/>
      <w:spacing w:val="5"/>
    </w:rPr>
  </w:style>
  <w:style w:type="character" w:customStyle="1" w:styleId="IntenseReference1">
    <w:name w:val="Intense Reference1"/>
    <w:basedOn w:val="DefaultParagraphFont"/>
    <w:uiPriority w:val="32"/>
    <w:qFormat/>
    <w:rsid w:val="00B535E4"/>
    <w:rPr>
      <w:b/>
      <w:bCs/>
      <w:smallCaps/>
      <w:color w:val="4F81BD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B535E4"/>
    <w:rPr>
      <w:smallCaps/>
      <w:color w:val="5A5A5A"/>
    </w:rPr>
  </w:style>
  <w:style w:type="character" w:customStyle="1" w:styleId="Heading8Char">
    <w:name w:val="Heading 8 Char"/>
    <w:basedOn w:val="DefaultParagraphFont"/>
    <w:link w:val="Heading8"/>
    <w:uiPriority w:val="9"/>
    <w:rsid w:val="00B535E4"/>
    <w:rPr>
      <w:rFonts w:ascii="Cambria" w:eastAsia="MS Gothic" w:hAnsi="Cambria" w:cs="Times New Roman"/>
      <w:color w:val="272727"/>
      <w:sz w:val="21"/>
      <w:szCs w:val="21"/>
    </w:rPr>
  </w:style>
  <w:style w:type="table" w:customStyle="1" w:styleId="TableGrid7">
    <w:name w:val="Table Grid7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1">
    <w:name w:val="Grid Table 411"/>
    <w:basedOn w:val="TableNormal"/>
    <w:next w:val="GridTable41"/>
    <w:uiPriority w:val="49"/>
    <w:rsid w:val="00B535E4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3">
    <w:name w:val="Table Grid33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3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611">
    <w:name w:val="Medium Shading 1 - Accent 611"/>
    <w:basedOn w:val="TableNormal"/>
    <w:next w:val="MediumShading1-Accent6"/>
    <w:uiPriority w:val="63"/>
    <w:rsid w:val="00B535E4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3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63">
    <w:name w:val="Medium Shading 1 - Accent 63"/>
    <w:basedOn w:val="TableNormal"/>
    <w:next w:val="MediumShading1-Accent6"/>
    <w:uiPriority w:val="63"/>
    <w:semiHidden/>
    <w:unhideWhenUsed/>
    <w:rsid w:val="00B535E4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51">
    <w:name w:val="Table Grid51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3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3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B535E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CHeader1">
    <w:name w:val="CHC Header 1"/>
    <w:basedOn w:val="Normal"/>
    <w:link w:val="CHCHeader1Char"/>
    <w:rsid w:val="00B535E4"/>
    <w:pPr>
      <w:spacing w:before="0" w:after="0" w:line="259" w:lineRule="auto"/>
    </w:pPr>
    <w:rPr>
      <w:rFonts w:eastAsia="Calibri" w:cs="Tahoma"/>
      <w:b/>
      <w:sz w:val="28"/>
      <w:szCs w:val="28"/>
    </w:rPr>
  </w:style>
  <w:style w:type="paragraph" w:customStyle="1" w:styleId="CHCHeading2">
    <w:name w:val="CHC Heading 2"/>
    <w:basedOn w:val="ListParagraph"/>
    <w:link w:val="CHCHeading2Char"/>
    <w:rsid w:val="00B535E4"/>
    <w:pPr>
      <w:spacing w:before="0" w:after="0" w:line="259" w:lineRule="auto"/>
      <w:ind w:left="810" w:hanging="360"/>
    </w:pPr>
    <w:rPr>
      <w:rFonts w:eastAsia="Calibri" w:cs="Tahoma"/>
      <w:b/>
      <w:sz w:val="22"/>
    </w:rPr>
  </w:style>
  <w:style w:type="character" w:customStyle="1" w:styleId="CHCHeader1Char">
    <w:name w:val="CHC Header 1 Char"/>
    <w:basedOn w:val="DefaultParagraphFont"/>
    <w:link w:val="CHCHeader1"/>
    <w:rsid w:val="00B535E4"/>
    <w:rPr>
      <w:rFonts w:eastAsia="Calibri" w:cs="Tahoma"/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35E4"/>
  </w:style>
  <w:style w:type="character" w:customStyle="1" w:styleId="CHCHeading2Char">
    <w:name w:val="CHC Heading 2 Char"/>
    <w:basedOn w:val="ListParagraphChar"/>
    <w:link w:val="CHCHeading2"/>
    <w:rsid w:val="00B535E4"/>
    <w:rPr>
      <w:rFonts w:eastAsia="Calibri" w:cs="Tahoma"/>
      <w:b/>
      <w:sz w:val="22"/>
    </w:rPr>
  </w:style>
  <w:style w:type="paragraph" w:customStyle="1" w:styleId="TableofFigures1">
    <w:name w:val="Table of Figures1"/>
    <w:basedOn w:val="Normal"/>
    <w:next w:val="Normal"/>
    <w:uiPriority w:val="99"/>
    <w:unhideWhenUsed/>
    <w:rsid w:val="00B535E4"/>
    <w:pPr>
      <w:spacing w:before="0" w:after="0" w:line="259" w:lineRule="auto"/>
    </w:pPr>
    <w:rPr>
      <w:rFonts w:eastAsia="Calibri"/>
      <w:sz w:val="22"/>
      <w:szCs w:val="22"/>
    </w:rPr>
  </w:style>
  <w:style w:type="character" w:customStyle="1" w:styleId="fdsysnumtitle11">
    <w:name w:val="fdsysnumtitle11"/>
    <w:basedOn w:val="DefaultParagraphFont"/>
    <w:rsid w:val="00B535E4"/>
    <w:rPr>
      <w:b/>
      <w:bCs/>
      <w:vanish w:val="0"/>
      <w:webHidden w:val="0"/>
      <w:sz w:val="24"/>
      <w:szCs w:val="24"/>
      <w:specVanish w:val="0"/>
    </w:rPr>
  </w:style>
  <w:style w:type="character" w:customStyle="1" w:styleId="fdsysheadingtitle21">
    <w:name w:val="fdsysheadingtitle21"/>
    <w:basedOn w:val="DefaultParagraphFont"/>
    <w:rsid w:val="00B535E4"/>
    <w:rPr>
      <w:vanish w:val="0"/>
      <w:webHidden w:val="0"/>
      <w:specVanish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35E4"/>
    <w:rPr>
      <w:color w:val="808080"/>
      <w:shd w:val="clear" w:color="auto" w:fill="E6E6E6"/>
    </w:rPr>
  </w:style>
  <w:style w:type="table" w:customStyle="1" w:styleId="TableGrid8">
    <w:name w:val="Table Grid8"/>
    <w:basedOn w:val="TableNormal"/>
    <w:next w:val="TableGrid"/>
    <w:uiPriority w:val="59"/>
    <w:rsid w:val="00B535E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535E4"/>
    <w:pPr>
      <w:spacing w:before="0" w:after="0"/>
      <w:contextualSpacing/>
    </w:pPr>
    <w:rPr>
      <w:rFonts w:ascii="Cambria" w:eastAsia="MS Gothic" w:hAnsi="Cambria" w:cs="Times New Roman"/>
      <w:color w:val="404040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B535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5E4"/>
    <w:pPr>
      <w:numPr>
        <w:ilvl w:val="1"/>
      </w:numPr>
      <w:spacing w:after="160"/>
    </w:pPr>
    <w:rPr>
      <w:rFonts w:eastAsia="MS Mincho" w:cs="Times New Roman"/>
      <w:color w:val="5A5A5A"/>
      <w:spacing w:val="15"/>
    </w:rPr>
  </w:style>
  <w:style w:type="character" w:customStyle="1" w:styleId="SubtitleChar1">
    <w:name w:val="Subtitle Char1"/>
    <w:basedOn w:val="DefaultParagraphFont"/>
    <w:uiPriority w:val="11"/>
    <w:rsid w:val="00B535E4"/>
    <w:rPr>
      <w:color w:val="5A5A5A" w:themeColor="text1" w:themeTint="A5"/>
      <w:spacing w:val="15"/>
      <w:sz w:val="22"/>
      <w:szCs w:val="22"/>
    </w:rPr>
  </w:style>
  <w:style w:type="table" w:styleId="MediumShading1-Accent6">
    <w:name w:val="Medium Shading 1 Accent 6"/>
    <w:basedOn w:val="TableNormal"/>
    <w:uiPriority w:val="63"/>
    <w:semiHidden/>
    <w:unhideWhenUsed/>
    <w:rsid w:val="00B535E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1">
    <w:name w:val="Heading 4 Char1"/>
    <w:basedOn w:val="DefaultParagraphFont"/>
    <w:uiPriority w:val="9"/>
    <w:semiHidden/>
    <w:rsid w:val="00B535E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B535E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B535E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35E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1">
    <w:name w:val="Intense Quote Char1"/>
    <w:basedOn w:val="DefaultParagraphFont"/>
    <w:uiPriority w:val="30"/>
    <w:rsid w:val="00B535E4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535E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1">
    <w:name w:val="Quote Char1"/>
    <w:basedOn w:val="DefaultParagraphFont"/>
    <w:uiPriority w:val="29"/>
    <w:rsid w:val="00B535E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535E4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535E4"/>
    <w:rPr>
      <w:i/>
      <w:iCs/>
      <w:color w:val="404040" w:themeColor="text1" w:themeTint="BF"/>
    </w:rPr>
  </w:style>
  <w:style w:type="character" w:customStyle="1" w:styleId="Heading7Char1">
    <w:name w:val="Heading 7 Char1"/>
    <w:basedOn w:val="DefaultParagraphFont"/>
    <w:uiPriority w:val="9"/>
    <w:semiHidden/>
    <w:rsid w:val="00B535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IntenseReference">
    <w:name w:val="Intense Reference"/>
    <w:basedOn w:val="DefaultParagraphFont"/>
    <w:uiPriority w:val="32"/>
    <w:qFormat/>
    <w:rsid w:val="00B535E4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B535E4"/>
    <w:rPr>
      <w:smallCaps/>
      <w:color w:val="5A5A5A" w:themeColor="text1" w:themeTint="A5"/>
    </w:rPr>
  </w:style>
  <w:style w:type="character" w:customStyle="1" w:styleId="Heading8Char1">
    <w:name w:val="Heading 8 Char1"/>
    <w:basedOn w:val="DefaultParagraphFont"/>
    <w:uiPriority w:val="9"/>
    <w:semiHidden/>
    <w:rsid w:val="00B535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44C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OC1Char">
    <w:name w:val="TOC 1 Char"/>
    <w:basedOn w:val="DefaultParagraphFont"/>
    <w:link w:val="TOC1"/>
    <w:uiPriority w:val="39"/>
    <w:rsid w:val="00F62E41"/>
    <w:rPr>
      <w:rFonts w:ascii="Cambria Math" w:hAnsi="Cambria Math"/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55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06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06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65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19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2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880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62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93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027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43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olicy.uconn.edu/2011/05/17/employee-code-of-conduc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licy.uconn.edu/2011/05/19/health-and-safety-polic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hs.uconn.edu/regulated-waste-managemen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hs@uconn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A01BF"/>
      </a:hlink>
      <a:folHlink>
        <a:srgbClr val="0000B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CBFE06-A1B7-4180-A917-FEEBE3E3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</Company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HuskyPC</dc:creator>
  <cp:keywords/>
  <dc:description/>
  <cp:lastModifiedBy>Lewchik, Brent</cp:lastModifiedBy>
  <cp:revision>2</cp:revision>
  <cp:lastPrinted>2022-07-11T19:46:00Z</cp:lastPrinted>
  <dcterms:created xsi:type="dcterms:W3CDTF">2022-07-27T20:04:00Z</dcterms:created>
  <dcterms:modified xsi:type="dcterms:W3CDTF">2022-07-27T20:04:00Z</dcterms:modified>
</cp:coreProperties>
</file>